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BB5E" w14:textId="01A92DA4" w:rsidR="00574664" w:rsidRPr="00CA4B24" w:rsidRDefault="00574664" w:rsidP="00574664">
      <w:pPr>
        <w:tabs>
          <w:tab w:val="right" w:pos="9639"/>
        </w:tabs>
        <w:rPr>
          <w:rFonts w:ascii="Arial" w:eastAsia="Times New Roman" w:hAnsi="Arial" w:cs="Arial"/>
          <w:b/>
          <w:sz w:val="24"/>
        </w:rPr>
      </w:pPr>
      <w:bookmarkStart w:id="0" w:name="_Hlk115189178"/>
      <w:bookmarkStart w:id="1" w:name="_Hlk181981537"/>
      <w:bookmarkEnd w:id="0"/>
      <w:r w:rsidRPr="00CA4B24">
        <w:rPr>
          <w:rFonts w:ascii="Arial" w:eastAsia="MS Mincho" w:hAnsi="Arial" w:cs="Arial"/>
          <w:b/>
          <w:sz w:val="24"/>
        </w:rPr>
        <w:t>3GPP TSG-RAN WG4 Meeting #11</w:t>
      </w:r>
      <w:r w:rsidR="0041254D">
        <w:rPr>
          <w:rFonts w:ascii="Arial" w:eastAsia="MS Mincho" w:hAnsi="Arial" w:cs="Arial"/>
          <w:b/>
          <w:sz w:val="24"/>
        </w:rPr>
        <w:t>6</w:t>
      </w:r>
      <w:r w:rsidR="00C3557B">
        <w:rPr>
          <w:rFonts w:ascii="Arial" w:eastAsia="MS Mincho" w:hAnsi="Arial" w:cs="Arial"/>
          <w:b/>
          <w:sz w:val="24"/>
          <w:lang w:val="en-US"/>
        </w:rPr>
        <w:t>bis</w:t>
      </w:r>
      <w:r w:rsidRPr="00CA4B24">
        <w:rPr>
          <w:rFonts w:ascii="Arial" w:eastAsia="Times New Roman" w:hAnsi="Arial" w:cs="Arial"/>
          <w:b/>
          <w:sz w:val="24"/>
        </w:rPr>
        <w:t xml:space="preserve">        </w:t>
      </w:r>
      <w:r w:rsidRPr="00CA4B24">
        <w:rPr>
          <w:rFonts w:ascii="Arial" w:eastAsia="MS Mincho" w:hAnsi="Arial" w:cs="Arial" w:hint="eastAsia"/>
          <w:b/>
          <w:sz w:val="24"/>
        </w:rPr>
        <w:t xml:space="preserve">                     </w:t>
      </w:r>
      <w:r>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Arial" w:eastAsia="MS Mincho" w:hAnsi="Arial" w:cs="Arial" w:hint="eastAsia"/>
          <w:b/>
          <w:sz w:val="24"/>
        </w:rPr>
        <w:t xml:space="preserve">       </w:t>
      </w:r>
      <w:r w:rsidRPr="00CA4B24">
        <w:rPr>
          <w:rFonts w:ascii="Arial" w:eastAsia="MS Mincho" w:hAnsi="Arial" w:cs="Arial"/>
          <w:b/>
          <w:sz w:val="24"/>
        </w:rPr>
        <w:t xml:space="preserve"> </w:t>
      </w:r>
      <w:r w:rsidRPr="00CA4B24">
        <w:rPr>
          <w:rFonts w:asciiTheme="minorEastAsia" w:eastAsia="Times New Roman" w:hAnsiTheme="minorEastAsia" w:cs="Arial" w:hint="eastAsia"/>
          <w:b/>
          <w:sz w:val="24"/>
        </w:rPr>
        <w:t xml:space="preserve">  </w:t>
      </w:r>
      <w:r w:rsidR="00E5539C" w:rsidRPr="00E5539C">
        <w:rPr>
          <w:rFonts w:ascii="Arial" w:eastAsia="MS Mincho" w:hAnsi="Arial" w:cs="Arial"/>
          <w:b/>
          <w:sz w:val="24"/>
        </w:rPr>
        <w:t>R4-2514207</w:t>
      </w:r>
    </w:p>
    <w:p w14:paraId="251AB88D" w14:textId="19481E50" w:rsidR="00574664" w:rsidRPr="00CA4B24" w:rsidRDefault="00C3557B" w:rsidP="00574664">
      <w:pPr>
        <w:spacing w:after="120"/>
        <w:ind w:left="1985" w:hanging="1985"/>
        <w:rPr>
          <w:rFonts w:ascii="Arial" w:eastAsia="Times New Roman" w:hAnsi="Arial" w:cs="Arial"/>
          <w:b/>
          <w:sz w:val="24"/>
        </w:rPr>
      </w:pPr>
      <w:r>
        <w:rPr>
          <w:rFonts w:ascii="Arial" w:eastAsia="Times New Roman" w:hAnsi="Arial" w:cs="Arial"/>
          <w:b/>
          <w:sz w:val="24"/>
        </w:rPr>
        <w:t>Prague</w:t>
      </w:r>
      <w:r w:rsidR="00574664">
        <w:rPr>
          <w:rFonts w:ascii="Arial" w:eastAsia="Times New Roman" w:hAnsi="Arial" w:cs="Arial"/>
          <w:b/>
          <w:sz w:val="24"/>
        </w:rPr>
        <w:t xml:space="preserve">, </w:t>
      </w:r>
      <w:r>
        <w:rPr>
          <w:rFonts w:ascii="Arial" w:eastAsia="Times New Roman" w:hAnsi="Arial" w:cs="Arial"/>
          <w:b/>
          <w:sz w:val="24"/>
        </w:rPr>
        <w:t>Czech Republic</w:t>
      </w:r>
      <w:r w:rsidR="00574664" w:rsidRPr="00CA4B24">
        <w:rPr>
          <w:rFonts w:ascii="Arial" w:eastAsia="Times New Roman" w:hAnsi="Arial" w:cs="Arial"/>
          <w:b/>
          <w:sz w:val="24"/>
        </w:rPr>
        <w:t xml:space="preserve">, </w:t>
      </w:r>
      <w:r>
        <w:rPr>
          <w:rFonts w:ascii="Arial" w:eastAsia="Times New Roman" w:hAnsi="Arial" w:cs="Arial"/>
          <w:b/>
          <w:sz w:val="24"/>
        </w:rPr>
        <w:t>13</w:t>
      </w:r>
      <w:r w:rsidR="00574664" w:rsidRPr="00CA4B24">
        <w:rPr>
          <w:rFonts w:ascii="Arial" w:eastAsia="Times New Roman" w:hAnsi="Arial" w:cs="Arial"/>
          <w:b/>
          <w:sz w:val="24"/>
          <w:vertAlign w:val="superscript"/>
        </w:rPr>
        <w:t>th</w:t>
      </w:r>
      <w:r w:rsidR="00574664" w:rsidRPr="00CA4B24">
        <w:rPr>
          <w:rFonts w:ascii="Arial" w:eastAsia="Times New Roman" w:hAnsi="Arial" w:cs="Arial"/>
          <w:b/>
          <w:sz w:val="24"/>
        </w:rPr>
        <w:t xml:space="preserve"> – </w:t>
      </w:r>
      <w:r w:rsidR="00A92AAF">
        <w:rPr>
          <w:rFonts w:ascii="Arial" w:eastAsia="Times New Roman" w:hAnsi="Arial" w:cs="Arial"/>
          <w:b/>
          <w:sz w:val="24"/>
        </w:rPr>
        <w:t>17</w:t>
      </w:r>
      <w:r w:rsidR="0041254D" w:rsidRPr="0041254D">
        <w:rPr>
          <w:rFonts w:ascii="Arial" w:eastAsia="Times New Roman" w:hAnsi="Arial" w:cs="Arial"/>
          <w:b/>
          <w:sz w:val="24"/>
          <w:vertAlign w:val="superscript"/>
        </w:rPr>
        <w:t>th</w:t>
      </w:r>
      <w:r w:rsidR="0041254D">
        <w:rPr>
          <w:rFonts w:ascii="Arial" w:eastAsia="Times New Roman" w:hAnsi="Arial" w:cs="Arial"/>
          <w:b/>
          <w:sz w:val="24"/>
        </w:rPr>
        <w:t xml:space="preserve"> </w:t>
      </w:r>
      <w:r w:rsidR="00A92AAF">
        <w:rPr>
          <w:rFonts w:ascii="Arial" w:eastAsia="Times New Roman" w:hAnsi="Arial" w:cs="Arial"/>
          <w:b/>
          <w:sz w:val="24"/>
        </w:rPr>
        <w:t>October</w:t>
      </w:r>
      <w:r w:rsidR="00574664" w:rsidRPr="00CA4B24">
        <w:rPr>
          <w:rFonts w:ascii="Arial" w:eastAsia="Times New Roman" w:hAnsi="Arial" w:cs="Arial"/>
          <w:b/>
          <w:sz w:val="24"/>
        </w:rPr>
        <w:t>, 2025</w:t>
      </w:r>
    </w:p>
    <w:bookmarkEnd w:id="1"/>
    <w:p w14:paraId="50D5329D" w14:textId="74831315"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4E4D399"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AD1CCD" w:rsidRPr="00AD1CCD">
        <w:rPr>
          <w:rFonts w:ascii="Arial" w:eastAsia="MS Mincho" w:hAnsi="Arial" w:cs="Arial"/>
          <w:bCs/>
          <w:color w:val="000000"/>
        </w:rPr>
        <w:t>General discussion on RRM requirements for LB CA switching</w:t>
      </w:r>
      <w:r w:rsidR="00426631" w:rsidRPr="00426631">
        <w:rPr>
          <w:rFonts w:ascii="Arial" w:eastAsia="MS Mincho" w:hAnsi="Arial" w:cs="Arial"/>
          <w:bCs/>
          <w:color w:val="000000"/>
        </w:rPr>
        <w:t xml:space="preserve"> </w:t>
      </w:r>
      <w:r w:rsidR="004F48B0">
        <w:rPr>
          <w:rFonts w:ascii="Arial" w:eastAsia="MS Mincho" w:hAnsi="Arial" w:cs="Arial"/>
          <w:bCs/>
          <w:color w:val="000000"/>
        </w:rPr>
        <w:t>enhancement</w:t>
      </w:r>
    </w:p>
    <w:p w14:paraId="08CE26BB" w14:textId="688F0F1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6D3CA2">
        <w:rPr>
          <w:rFonts w:ascii="Arial" w:eastAsia="MS Mincho" w:hAnsi="Arial" w:cs="Arial"/>
          <w:b/>
          <w:color w:val="000000"/>
          <w:lang w:val="pt-BR"/>
        </w:rPr>
        <w:t>Agenda item:</w:t>
      </w:r>
      <w:r w:rsidRPr="006D3CA2">
        <w:rPr>
          <w:rFonts w:ascii="Arial" w:eastAsia="MS Mincho" w:hAnsi="Arial" w:cs="Arial"/>
          <w:b/>
          <w:color w:val="000000"/>
          <w:lang w:val="pt-BR"/>
        </w:rPr>
        <w:tab/>
      </w:r>
      <w:r w:rsidRPr="006D3CA2">
        <w:rPr>
          <w:rFonts w:ascii="Arial" w:eastAsia="MS Mincho" w:hAnsi="Arial" w:cs="Arial" w:hint="eastAsia"/>
          <w:b/>
          <w:color w:val="000000"/>
          <w:lang w:val="pt-BR" w:eastAsia="ja-JP"/>
        </w:rPr>
        <w:tab/>
      </w:r>
      <w:r w:rsidRPr="006D3CA2">
        <w:rPr>
          <w:rFonts w:ascii="Arial" w:eastAsia="MS Mincho" w:hAnsi="Arial" w:cs="Arial" w:hint="eastAsia"/>
          <w:b/>
          <w:color w:val="000000"/>
          <w:lang w:val="pt-BR" w:eastAsia="ja-JP"/>
        </w:rPr>
        <w:tab/>
      </w:r>
      <w:r w:rsidR="00B37D23" w:rsidRPr="00B37D23">
        <w:rPr>
          <w:rFonts w:ascii="Arial" w:eastAsiaTheme="minorEastAsia" w:hAnsi="Arial" w:cs="Arial"/>
          <w:color w:val="000000"/>
        </w:rPr>
        <w:t>7.8.4</w:t>
      </w:r>
    </w:p>
    <w:p w14:paraId="67B0962B" w14:textId="4500F073"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4C2530">
        <w:rPr>
          <w:rFonts w:ascii="Arial" w:eastAsia="MS Mincho" w:hAnsi="Arial" w:cs="Arial"/>
          <w:color w:val="000000"/>
          <w:lang w:eastAsia="ja-JP"/>
        </w:rPr>
        <w:t>Discussion</w:t>
      </w:r>
    </w:p>
    <w:p w14:paraId="0507D25F" w14:textId="09FBD9CD" w:rsidR="0093458A" w:rsidRDefault="00323835" w:rsidP="00FB48DA">
      <w:pPr>
        <w:pStyle w:val="10"/>
        <w:numPr>
          <w:ilvl w:val="0"/>
          <w:numId w:val="13"/>
        </w:numPr>
        <w:rPr>
          <w:lang w:val="en-US" w:eastAsia="zh-CN"/>
        </w:rPr>
      </w:pPr>
      <w:r>
        <w:rPr>
          <w:lang w:val="en-US" w:eastAsia="zh-CN"/>
        </w:rPr>
        <w:t>Introduction</w:t>
      </w:r>
    </w:p>
    <w:p w14:paraId="4C9376C9" w14:textId="0A5EEA4F" w:rsidR="0093458A" w:rsidRDefault="008E185B" w:rsidP="008E185B">
      <w:pPr>
        <w:spacing w:beforeLines="50" w:before="120" w:afterLines="50" w:after="120" w:line="300" w:lineRule="auto"/>
      </w:pPr>
      <w:r>
        <w:t>In RAN #109, the following objectives for e</w:t>
      </w:r>
      <w:r w:rsidRPr="008E185B">
        <w:t xml:space="preserve">nhancement </w:t>
      </w:r>
      <w:r>
        <w:t xml:space="preserve">of </w:t>
      </w:r>
      <w:r w:rsidRPr="00E90E42">
        <w:t>low band (LB) carrier aggregation (CA) via switching</w:t>
      </w:r>
      <w:r>
        <w:t xml:space="preserve"> were agreed in </w:t>
      </w:r>
      <w:r w:rsidRPr="008E185B">
        <w:t>RP-252953</w:t>
      </w:r>
      <w:r>
        <w:t>, the details are copied as below</w:t>
      </w:r>
    </w:p>
    <w:tbl>
      <w:tblPr>
        <w:tblStyle w:val="affc"/>
        <w:tblW w:w="0" w:type="auto"/>
        <w:tblLook w:val="04A0" w:firstRow="1" w:lastRow="0" w:firstColumn="1" w:lastColumn="0" w:noHBand="0" w:noVBand="1"/>
      </w:tblPr>
      <w:tblGrid>
        <w:gridCol w:w="9631"/>
      </w:tblGrid>
      <w:tr w:rsidR="008E185B" w14:paraId="4E1D5EBF" w14:textId="77777777" w:rsidTr="008E185B">
        <w:tc>
          <w:tcPr>
            <w:tcW w:w="9631" w:type="dxa"/>
          </w:tcPr>
          <w:p w14:paraId="05CB760B" w14:textId="77777777" w:rsidR="008E185B" w:rsidRPr="007447DA" w:rsidRDefault="008E185B" w:rsidP="008E185B">
            <w:pPr>
              <w:rPr>
                <w:b/>
                <w:bCs/>
                <w:iCs/>
                <w:lang w:eastAsia="zh-CN"/>
              </w:rPr>
            </w:pPr>
            <w:r w:rsidRPr="007447DA">
              <w:rPr>
                <w:rFonts w:hint="eastAsia"/>
                <w:b/>
                <w:bCs/>
                <w:iCs/>
                <w:lang w:eastAsia="zh-CN"/>
              </w:rPr>
              <w:t>The core part of WI:</w:t>
            </w:r>
          </w:p>
          <w:p w14:paraId="697C3E96" w14:textId="77777777" w:rsidR="008E185B" w:rsidRPr="005E37BC" w:rsidRDefault="008E185B" w:rsidP="008E185B">
            <w:pPr>
              <w:pStyle w:val="affd"/>
              <w:numPr>
                <w:ilvl w:val="0"/>
                <w:numId w:val="34"/>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5E7A0257" w14:textId="77777777" w:rsidR="008E185B" w:rsidRPr="005E37BC" w:rsidRDefault="008E185B" w:rsidP="008E185B">
            <w:pPr>
              <w:pStyle w:val="affd"/>
              <w:numPr>
                <w:ilvl w:val="1"/>
                <w:numId w:val="34"/>
              </w:numPr>
              <w:spacing w:after="0"/>
              <w:ind w:left="993" w:firstLineChars="0"/>
              <w:rPr>
                <w:color w:val="000000" w:themeColor="text1"/>
              </w:rPr>
            </w:pPr>
            <w:r w:rsidRPr="005E37BC">
              <w:rPr>
                <w:color w:val="000000" w:themeColor="text1"/>
              </w:rPr>
              <w:t>Case 1: Tx/Rx on FDD carrier 1 and no Rx on SDL carrier 2.</w:t>
            </w:r>
          </w:p>
          <w:p w14:paraId="09B8BB7F" w14:textId="77777777" w:rsidR="008E185B" w:rsidRPr="005E37BC" w:rsidRDefault="008E185B" w:rsidP="008E185B">
            <w:pPr>
              <w:pStyle w:val="affd"/>
              <w:numPr>
                <w:ilvl w:val="1"/>
                <w:numId w:val="34"/>
              </w:numPr>
              <w:spacing w:after="0"/>
              <w:ind w:left="993" w:firstLineChars="0"/>
              <w:rPr>
                <w:color w:val="000000" w:themeColor="text1"/>
              </w:rPr>
            </w:pPr>
            <w:r w:rsidRPr="005E37BC">
              <w:rPr>
                <w:color w:val="000000" w:themeColor="text1"/>
              </w:rPr>
              <w:t xml:space="preserve">Case </w:t>
            </w:r>
            <w:r>
              <w:rPr>
                <w:rFonts w:hint="eastAsia"/>
                <w:color w:val="000000" w:themeColor="text1"/>
                <w:lang w:eastAsia="zh-CN"/>
              </w:rPr>
              <w:t>3</w:t>
            </w:r>
            <w:r w:rsidRPr="005E37BC">
              <w:rPr>
                <w:color w:val="000000" w:themeColor="text1"/>
              </w:rPr>
              <w:t>: Rx on both FDD carrier 1 and SDL carrier 2 and no Tx on FDD carrier 1.</w:t>
            </w:r>
          </w:p>
          <w:p w14:paraId="0EFD9C3B" w14:textId="77777777" w:rsidR="008E185B" w:rsidRPr="005E37BC" w:rsidRDefault="008E185B" w:rsidP="008E185B">
            <w:pPr>
              <w:pStyle w:val="affd"/>
              <w:numPr>
                <w:ilvl w:val="1"/>
                <w:numId w:val="34"/>
              </w:numPr>
              <w:spacing w:after="0"/>
              <w:ind w:left="993" w:firstLineChars="0"/>
              <w:rPr>
                <w:color w:val="000000" w:themeColor="text1"/>
              </w:rPr>
            </w:pPr>
            <w:r w:rsidRPr="00F72D97">
              <w:rPr>
                <w:rFonts w:hint="eastAsia"/>
                <w:color w:val="000000" w:themeColor="text1"/>
              </w:rPr>
              <w:t>E</w:t>
            </w:r>
            <w:r w:rsidRPr="00F72D97">
              <w:rPr>
                <w:color w:val="000000" w:themeColor="text1"/>
              </w:rPr>
              <w:t>xample band combinations: CA_n12A-n29A and CA_n28</w:t>
            </w:r>
            <w:r>
              <w:rPr>
                <w:rFonts w:hint="eastAsia"/>
                <w:color w:val="000000" w:themeColor="text1"/>
                <w:lang w:eastAsia="zh-CN"/>
              </w:rPr>
              <w:t>A</w:t>
            </w:r>
            <w:r w:rsidRPr="00F72D97">
              <w:rPr>
                <w:color w:val="000000" w:themeColor="text1"/>
              </w:rPr>
              <w:t>-n67</w:t>
            </w:r>
            <w:r>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325F338A" w14:textId="77777777" w:rsidR="008E185B" w:rsidRPr="002D215D" w:rsidRDefault="008E185B" w:rsidP="008E185B">
            <w:pPr>
              <w:pStyle w:val="affd"/>
              <w:numPr>
                <w:ilvl w:val="1"/>
                <w:numId w:val="34"/>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09490024" w14:textId="77777777" w:rsidR="008E185B" w:rsidRPr="005E37BC" w:rsidRDefault="008E185B" w:rsidP="008E185B">
            <w:pPr>
              <w:pStyle w:val="affd"/>
              <w:numPr>
                <w:ilvl w:val="1"/>
                <w:numId w:val="34"/>
              </w:numPr>
              <w:spacing w:after="0"/>
              <w:ind w:left="993" w:firstLineChars="0"/>
              <w:rPr>
                <w:color w:val="000000" w:themeColor="text1"/>
              </w:rPr>
            </w:pPr>
            <w:r>
              <w:rPr>
                <w:rFonts w:hint="eastAsia"/>
                <w:color w:val="000000" w:themeColor="text1"/>
                <w:lang w:eastAsia="zh-CN"/>
              </w:rPr>
              <w:t xml:space="preserve">Note: Case 2 is specified in Rel-19 WID of </w:t>
            </w:r>
            <w:r w:rsidRPr="002D215D">
              <w:rPr>
                <w:color w:val="000000" w:themeColor="text1"/>
                <w:lang w:eastAsia="zh-CN"/>
              </w:rPr>
              <w:t>NR_LBCA_Sw</w:t>
            </w:r>
          </w:p>
          <w:p w14:paraId="509711BC" w14:textId="77777777" w:rsidR="008E185B" w:rsidRPr="005E37BC" w:rsidRDefault="008E185B" w:rsidP="008E185B">
            <w:pPr>
              <w:pStyle w:val="affd"/>
              <w:numPr>
                <w:ilvl w:val="0"/>
                <w:numId w:val="34"/>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E903D07" w14:textId="77777777" w:rsidR="008E185B" w:rsidRPr="005E37BC" w:rsidRDefault="008E185B" w:rsidP="008E185B">
            <w:pPr>
              <w:pStyle w:val="affd"/>
              <w:numPr>
                <w:ilvl w:val="0"/>
                <w:numId w:val="34"/>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0E820652" w14:textId="77777777" w:rsidR="008E185B" w:rsidRPr="005E37BC" w:rsidRDefault="008E185B" w:rsidP="008E185B">
            <w:pPr>
              <w:pStyle w:val="affd"/>
              <w:numPr>
                <w:ilvl w:val="1"/>
                <w:numId w:val="34"/>
              </w:numPr>
              <w:spacing w:after="0"/>
              <w:ind w:left="993" w:firstLineChars="0"/>
              <w:rPr>
                <w:color w:val="000000" w:themeColor="text1"/>
              </w:rPr>
            </w:pPr>
            <w:r w:rsidRPr="005E37BC">
              <w:rPr>
                <w:color w:val="000000" w:themeColor="text1"/>
              </w:rPr>
              <w:t>The carrier frequency for all cases is &lt;1GHz.</w:t>
            </w:r>
          </w:p>
          <w:p w14:paraId="2D3923EC" w14:textId="77777777" w:rsidR="008E185B" w:rsidRPr="005E37BC" w:rsidRDefault="008E185B" w:rsidP="008E185B">
            <w:pPr>
              <w:pStyle w:val="affd"/>
              <w:numPr>
                <w:ilvl w:val="1"/>
                <w:numId w:val="34"/>
              </w:numPr>
              <w:spacing w:after="0"/>
              <w:ind w:left="993" w:firstLineChars="0"/>
              <w:rPr>
                <w:color w:val="000000" w:themeColor="text1"/>
              </w:rPr>
            </w:pPr>
            <w:r w:rsidRPr="005E37BC">
              <w:rPr>
                <w:color w:val="000000" w:themeColor="text1"/>
              </w:rPr>
              <w:t>Co-located and synchronized network deployment for both carriers.</w:t>
            </w:r>
          </w:p>
          <w:p w14:paraId="0423EE0E" w14:textId="77777777" w:rsidR="008E185B" w:rsidRPr="005E37BC" w:rsidRDefault="008E185B" w:rsidP="008E185B">
            <w:pPr>
              <w:pStyle w:val="affd"/>
              <w:numPr>
                <w:ilvl w:val="1"/>
                <w:numId w:val="34"/>
              </w:numPr>
              <w:spacing w:after="0"/>
              <w:ind w:left="993" w:firstLineChars="0"/>
              <w:rPr>
                <w:color w:val="000000" w:themeColor="text1"/>
              </w:rPr>
            </w:pPr>
            <w:r w:rsidRPr="005E37BC">
              <w:rPr>
                <w:color w:val="000000" w:themeColor="text1"/>
              </w:rPr>
              <w:t>Both carriers are in a single TAG.</w:t>
            </w:r>
          </w:p>
          <w:p w14:paraId="71702FFA" w14:textId="77777777" w:rsidR="008E185B" w:rsidRPr="005E37BC" w:rsidRDefault="008E185B" w:rsidP="008E185B">
            <w:pPr>
              <w:pStyle w:val="affd"/>
              <w:numPr>
                <w:ilvl w:val="1"/>
                <w:numId w:val="34"/>
              </w:numPr>
              <w:spacing w:after="0"/>
              <w:ind w:left="993" w:firstLineChars="0"/>
              <w:rPr>
                <w:color w:val="000000" w:themeColor="text1"/>
              </w:rPr>
            </w:pPr>
            <w:r w:rsidRPr="005E37BC">
              <w:rPr>
                <w:color w:val="000000" w:themeColor="text1"/>
              </w:rPr>
              <w:t>SCS 15Khz on both carriers.</w:t>
            </w:r>
          </w:p>
          <w:p w14:paraId="77ED800E" w14:textId="77777777" w:rsidR="008E185B" w:rsidRPr="005E37BC" w:rsidRDefault="008E185B" w:rsidP="008E185B">
            <w:pPr>
              <w:pStyle w:val="affd"/>
              <w:numPr>
                <w:ilvl w:val="1"/>
                <w:numId w:val="34"/>
              </w:numPr>
              <w:spacing w:after="0"/>
              <w:ind w:left="993" w:firstLineChars="0"/>
              <w:rPr>
                <w:color w:val="000000" w:themeColor="text1"/>
              </w:rPr>
            </w:pPr>
            <w:r w:rsidRPr="005E37BC">
              <w:rPr>
                <w:color w:val="000000" w:themeColor="text1"/>
              </w:rPr>
              <w:t>No in-gap interference between DL carriers is expected</w:t>
            </w:r>
          </w:p>
          <w:p w14:paraId="3FAF9614" w14:textId="72DC6DAF" w:rsidR="008E185B" w:rsidRPr="008E185B" w:rsidRDefault="008E185B" w:rsidP="008E185B">
            <w:pPr>
              <w:pStyle w:val="affd"/>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tc>
      </w:tr>
    </w:tbl>
    <w:p w14:paraId="5FD14511" w14:textId="3CC4BD97" w:rsidR="008E185B" w:rsidRPr="00C37FB1" w:rsidRDefault="00C37FB1" w:rsidP="00C37FB1">
      <w:pPr>
        <w:spacing w:beforeLines="50" w:before="120" w:afterLines="50" w:after="120" w:line="300" w:lineRule="auto"/>
      </w:pPr>
      <w:r>
        <w:t xml:space="preserve">In this paper, we would like to give a recap from Rel-19 </w:t>
      </w:r>
      <w:r w:rsidRPr="00C37FB1">
        <w:t>LB-CA switching</w:t>
      </w:r>
      <w:r>
        <w:t>, and s</w:t>
      </w:r>
      <w:r>
        <w:rPr>
          <w:lang w:val="sv-SE"/>
        </w:rPr>
        <w:t xml:space="preserve">hare some </w:t>
      </w:r>
      <w:r w:rsidRPr="00F74FAD">
        <w:rPr>
          <w:lang w:val="sv-SE"/>
        </w:rPr>
        <w:t>preliminary understanding</w:t>
      </w:r>
      <w:r>
        <w:rPr>
          <w:lang w:val="sv-SE"/>
        </w:rPr>
        <w:t xml:space="preserve">s in terms of impact on RRM requirements for </w:t>
      </w:r>
      <w:r w:rsidRPr="00347C13">
        <w:rPr>
          <w:lang w:val="sv-SE"/>
        </w:rPr>
        <w:t>LB CA switching</w:t>
      </w:r>
      <w:r w:rsidR="002D0A0B">
        <w:rPr>
          <w:lang w:val="sv-SE"/>
        </w:rPr>
        <w:t xml:space="preserve"> enhancement</w:t>
      </w:r>
      <w:r>
        <w:rPr>
          <w:lang w:val="sv-SE"/>
        </w:rPr>
        <w:t>.</w:t>
      </w:r>
    </w:p>
    <w:p w14:paraId="09D7A8B5" w14:textId="0B8FB9B9" w:rsidR="00E17C80" w:rsidRPr="00961F95" w:rsidRDefault="00491912" w:rsidP="00E17C80">
      <w:pPr>
        <w:pStyle w:val="10"/>
        <w:numPr>
          <w:ilvl w:val="0"/>
          <w:numId w:val="13"/>
        </w:numPr>
        <w:rPr>
          <w:lang w:val="en-US" w:eastAsia="zh-CN"/>
        </w:rPr>
      </w:pPr>
      <w:r>
        <w:rPr>
          <w:lang w:val="en-US" w:eastAsia="zh-CN"/>
        </w:rPr>
        <w:t>B</w:t>
      </w:r>
      <w:r w:rsidR="00AF666C">
        <w:rPr>
          <w:lang w:val="en-US" w:eastAsia="zh-CN"/>
        </w:rPr>
        <w:t>ackground</w:t>
      </w:r>
      <w:r w:rsidR="0071055E">
        <w:rPr>
          <w:lang w:val="en-US" w:eastAsia="zh-CN"/>
        </w:rPr>
        <w:t xml:space="preserve"> on </w:t>
      </w:r>
      <w:bookmarkStart w:id="2" w:name="_Hlk210235100"/>
      <w:r w:rsidR="0071055E">
        <w:rPr>
          <w:lang w:val="en-US" w:eastAsia="zh-CN"/>
        </w:rPr>
        <w:t>Rel-19</w:t>
      </w:r>
      <w:r>
        <w:rPr>
          <w:lang w:val="en-US" w:eastAsia="zh-CN"/>
        </w:rPr>
        <w:t xml:space="preserve"> LB-CA </w:t>
      </w:r>
      <w:r w:rsidR="00CA6EE6">
        <w:rPr>
          <w:lang w:val="en-US" w:eastAsia="zh-CN"/>
        </w:rPr>
        <w:t>switching</w:t>
      </w:r>
      <w:bookmarkEnd w:id="2"/>
    </w:p>
    <w:p w14:paraId="08FF7D64" w14:textId="10D33AD4" w:rsidR="00FB3051" w:rsidRDefault="006D3B07" w:rsidP="006D3B07">
      <w:pPr>
        <w:pStyle w:val="2"/>
        <w:numPr>
          <w:ilvl w:val="1"/>
          <w:numId w:val="13"/>
        </w:numPr>
        <w:rPr>
          <w:lang w:eastAsia="zh-CN"/>
        </w:rPr>
      </w:pPr>
      <w:r w:rsidRPr="006D3B07">
        <w:rPr>
          <w:lang w:eastAsia="zh-CN"/>
        </w:rPr>
        <w:t>What we discussed in Rel-19</w:t>
      </w:r>
    </w:p>
    <w:p w14:paraId="6C7C191C" w14:textId="297D0FFB" w:rsidR="00386399" w:rsidRDefault="00961F95" w:rsidP="00386399">
      <w:pPr>
        <w:spacing w:beforeLines="50" w:before="120" w:afterLines="50" w:after="120" w:line="300" w:lineRule="auto"/>
        <w:rPr>
          <w:rFonts w:eastAsiaTheme="minorEastAsia"/>
          <w:color w:val="000000" w:themeColor="text1"/>
          <w:lang w:eastAsia="zh-CN"/>
        </w:rPr>
      </w:pPr>
      <w:r>
        <w:rPr>
          <w:rFonts w:eastAsiaTheme="minorEastAsia" w:hint="eastAsia"/>
          <w:lang w:val="sv-SE" w:eastAsia="zh-CN"/>
        </w:rPr>
        <w:t>I</w:t>
      </w:r>
      <w:r>
        <w:rPr>
          <w:rFonts w:eastAsiaTheme="minorEastAsia"/>
          <w:lang w:val="sv-SE" w:eastAsia="zh-CN"/>
        </w:rPr>
        <w:t xml:space="preserve">n Rel-19, we </w:t>
      </w:r>
      <w:r w:rsidRPr="00961F95">
        <w:rPr>
          <w:rFonts w:eastAsiaTheme="minorEastAsia"/>
          <w:lang w:val="sv-SE" w:eastAsia="zh-CN"/>
        </w:rPr>
        <w:t>thoroughly</w:t>
      </w:r>
      <w:r>
        <w:rPr>
          <w:rFonts w:eastAsiaTheme="minorEastAsia"/>
          <w:lang w:val="sv-SE" w:eastAsia="zh-CN"/>
        </w:rPr>
        <w:t xml:space="preserve"> discussed what </w:t>
      </w:r>
      <w:r w:rsidRPr="005E37BC">
        <w:rPr>
          <w:color w:val="000000" w:themeColor="text1"/>
          <w:lang w:eastAsia="zh-CN"/>
        </w:rPr>
        <w:t xml:space="preserve">RRM core requirements </w:t>
      </w:r>
      <w:r>
        <w:rPr>
          <w:color w:val="000000" w:themeColor="text1"/>
          <w:lang w:eastAsia="zh-CN"/>
        </w:rPr>
        <w:t xml:space="preserve">shall be impacted </w:t>
      </w:r>
      <w:r w:rsidRPr="005E37BC">
        <w:rPr>
          <w:color w:val="000000" w:themeColor="text1"/>
          <w:lang w:eastAsia="zh-CN"/>
        </w:rPr>
        <w:t xml:space="preserve">to allow switching between {case 1, case </w:t>
      </w:r>
      <w:r>
        <w:rPr>
          <w:color w:val="000000" w:themeColor="text1"/>
          <w:lang w:eastAsia="zh-CN"/>
        </w:rPr>
        <w:t>2</w:t>
      </w:r>
      <w:r w:rsidRPr="005E37BC">
        <w:rPr>
          <w:color w:val="000000" w:themeColor="text1"/>
          <w:lang w:eastAsia="zh-CN"/>
        </w:rPr>
        <w:t>} to enable low band carrier aggregation via switching</w:t>
      </w:r>
      <w:r>
        <w:rPr>
          <w:color w:val="000000" w:themeColor="text1"/>
          <w:lang w:eastAsia="zh-CN"/>
        </w:rPr>
        <w:t xml:space="preserve">, wherein, </w:t>
      </w:r>
      <w:r w:rsidR="00386399">
        <w:rPr>
          <w:color w:val="000000" w:themeColor="text1"/>
          <w:lang w:eastAsia="zh-CN"/>
        </w:rPr>
        <w:t>the two cases refer to</w:t>
      </w:r>
      <w:r w:rsidR="00386399">
        <w:rPr>
          <w:rFonts w:eastAsiaTheme="minorEastAsia" w:hint="eastAsia"/>
          <w:color w:val="000000" w:themeColor="text1"/>
          <w:lang w:eastAsia="zh-CN"/>
        </w:rPr>
        <w:t>:</w:t>
      </w:r>
    </w:p>
    <w:p w14:paraId="12116F6B" w14:textId="77777777" w:rsidR="00386399" w:rsidRDefault="00386399" w:rsidP="00386399">
      <w:pPr>
        <w:pStyle w:val="B20"/>
        <w:spacing w:beforeLines="50" w:before="120" w:afterLines="50" w:after="120" w:line="300" w:lineRule="auto"/>
      </w:pPr>
      <w:r>
        <w:t>-</w:t>
      </w:r>
      <w:r>
        <w:tab/>
        <w:t>Case 1: Tx/Rx on FDD carrier 1 and no Rx on SDL carrier 2</w:t>
      </w:r>
    </w:p>
    <w:p w14:paraId="3DDADAE3" w14:textId="69D60DC0" w:rsidR="00386399" w:rsidRDefault="00386399" w:rsidP="002A25FB">
      <w:pPr>
        <w:pStyle w:val="B20"/>
        <w:spacing w:beforeLines="50" w:before="120" w:afterLines="50" w:after="120" w:line="300" w:lineRule="auto"/>
      </w:pPr>
      <w:r>
        <w:t>-</w:t>
      </w:r>
      <w:r>
        <w:tab/>
        <w:t>Case 2: Rx on SDL carrier 2 and no Tx/Rx on FDD carrier 1</w:t>
      </w:r>
      <w:r w:rsidR="002A25FB">
        <w:t>.</w:t>
      </w:r>
    </w:p>
    <w:p w14:paraId="1244655B" w14:textId="321CB8A8" w:rsidR="0083552D" w:rsidRPr="00BB6AF2" w:rsidRDefault="002E24C4" w:rsidP="007A1B06">
      <w:pPr>
        <w:pStyle w:val="B20"/>
        <w:spacing w:beforeLines="50" w:before="120" w:afterLines="50" w:after="120" w:line="300" w:lineRule="auto"/>
        <w:ind w:left="0" w:firstLine="0"/>
        <w:rPr>
          <w:lang w:eastAsia="zh-CN"/>
        </w:rPr>
      </w:pPr>
      <w:r>
        <w:rPr>
          <w:lang w:eastAsia="zh-CN"/>
        </w:rPr>
        <w:t>To analyse the impact on RRM requirements of</w:t>
      </w:r>
      <w:r w:rsidR="002A25FB">
        <w:rPr>
          <w:lang w:eastAsia="zh-CN"/>
        </w:rPr>
        <w:t xml:space="preserve"> </w:t>
      </w:r>
      <w:r>
        <w:rPr>
          <w:lang w:eastAsia="zh-CN"/>
        </w:rPr>
        <w:t xml:space="preserve">SDL SCC and FDD PCC, the group achieved a consensus on the </w:t>
      </w:r>
      <w:r w:rsidR="002E1A54">
        <w:rPr>
          <w:lang w:eastAsia="zh-CN"/>
        </w:rPr>
        <w:t>generic</w:t>
      </w:r>
      <w:r w:rsidR="002A25FB">
        <w:rPr>
          <w:lang w:eastAsia="zh-CN"/>
        </w:rPr>
        <w:t xml:space="preserve"> assumption</w:t>
      </w:r>
      <w:r w:rsidR="00011FCA">
        <w:rPr>
          <w:lang w:eastAsia="zh-CN"/>
        </w:rPr>
        <w:t>s first, which</w:t>
      </w:r>
      <w:r w:rsidR="002A25FB">
        <w:rPr>
          <w:lang w:eastAsia="zh-CN"/>
        </w:rPr>
        <w:t xml:space="preserve"> </w:t>
      </w:r>
      <w:r w:rsidR="00011FCA">
        <w:rPr>
          <w:lang w:eastAsia="zh-CN"/>
        </w:rPr>
        <w:t xml:space="preserve">are </w:t>
      </w:r>
      <w:r w:rsidR="002A25FB">
        <w:rPr>
          <w:lang w:eastAsia="zh-CN"/>
        </w:rPr>
        <w:t>shown in Table 1</w:t>
      </w:r>
      <w:r>
        <w:rPr>
          <w:lang w:eastAsia="zh-CN"/>
        </w:rPr>
        <w:t xml:space="preserve">. </w:t>
      </w:r>
      <w:r w:rsidR="00011FCA">
        <w:rPr>
          <w:lang w:eastAsia="zh-CN"/>
        </w:rPr>
        <w:t>And then the a</w:t>
      </w:r>
      <w:r w:rsidR="00011FCA" w:rsidRPr="002A25FB">
        <w:rPr>
          <w:lang w:eastAsia="zh-CN"/>
        </w:rPr>
        <w:t>pplicabilities</w:t>
      </w:r>
      <w:r w:rsidR="00011FCA">
        <w:rPr>
          <w:lang w:eastAsia="zh-CN"/>
        </w:rPr>
        <w:t xml:space="preserve"> of </w:t>
      </w:r>
      <w:r w:rsidR="00011FCA" w:rsidRPr="002A25FB">
        <w:rPr>
          <w:lang w:eastAsia="zh-CN"/>
        </w:rPr>
        <w:t>RRM requirement and switching pattern</w:t>
      </w:r>
      <w:r w:rsidR="00011FCA">
        <w:rPr>
          <w:lang w:eastAsia="zh-CN"/>
        </w:rPr>
        <w:t xml:space="preserve"> were confirmed, </w:t>
      </w:r>
      <w:r w:rsidR="002A25FB">
        <w:rPr>
          <w:lang w:eastAsia="zh-CN"/>
        </w:rPr>
        <w:t>which are shown in Table 2.</w:t>
      </w:r>
      <w:r w:rsidR="001865DE">
        <w:rPr>
          <w:lang w:eastAsia="zh-CN"/>
        </w:rPr>
        <w:t xml:space="preserve"> </w:t>
      </w:r>
      <w:r w:rsidR="0083552D">
        <w:rPr>
          <w:lang w:eastAsia="zh-CN"/>
        </w:rPr>
        <w:t>Furthermore</w:t>
      </w:r>
      <w:r w:rsidR="00F55BD0">
        <w:rPr>
          <w:lang w:eastAsia="zh-CN"/>
        </w:rPr>
        <w:t xml:space="preserve">, </w:t>
      </w:r>
      <w:r w:rsidR="00F55BD0">
        <w:t>regarding the a</w:t>
      </w:r>
      <w:r w:rsidR="00F55BD0" w:rsidRPr="00B77199">
        <w:t>pplicability of switching pa</w:t>
      </w:r>
      <w:r w:rsidR="00F55BD0" w:rsidRPr="00B77199">
        <w:rPr>
          <w:lang w:eastAsia="zh-CN"/>
        </w:rPr>
        <w:t>ttern</w:t>
      </w:r>
      <w:r w:rsidR="00F55BD0">
        <w:rPr>
          <w:lang w:eastAsia="zh-CN"/>
        </w:rPr>
        <w:t xml:space="preserve"> </w:t>
      </w:r>
      <w:bookmarkStart w:id="3" w:name="_Hlk210236337"/>
      <w:r w:rsidR="00F55BD0" w:rsidRPr="00F55BD0">
        <w:rPr>
          <w:lang w:eastAsia="zh-CN"/>
        </w:rPr>
        <w:t xml:space="preserve">for </w:t>
      </w:r>
      <w:r w:rsidR="00F55BD0" w:rsidRPr="00F55BD0">
        <w:rPr>
          <w:lang w:eastAsia="zh-CN"/>
        </w:rPr>
        <w:lastRenderedPageBreak/>
        <w:t>the SCell which is in activation procedure</w:t>
      </w:r>
      <w:bookmarkEnd w:id="3"/>
      <w:r w:rsidR="00F55BD0">
        <w:rPr>
          <w:lang w:eastAsia="zh-CN"/>
        </w:rPr>
        <w:t xml:space="preserve">, when UE to apply the RRC configured switching pattern for </w:t>
      </w:r>
      <w:r w:rsidR="0083552D">
        <w:rPr>
          <w:lang w:eastAsia="zh-CN"/>
        </w:rPr>
        <w:t>MAC-CE based SCell acti</w:t>
      </w:r>
      <w:r w:rsidR="0083552D" w:rsidRPr="00BB6AF2">
        <w:rPr>
          <w:lang w:eastAsia="zh-CN"/>
        </w:rPr>
        <w:t>vation and RRC based direct SCell activation a</w:t>
      </w:r>
      <w:r w:rsidR="0083552D" w:rsidRPr="00BB6AF2">
        <w:t>re pending on further discussion</w:t>
      </w:r>
      <w:r w:rsidR="00F55BD0" w:rsidRPr="00BB6AF2">
        <w:rPr>
          <w:lang w:eastAsia="zh-CN"/>
        </w:rPr>
        <w:t xml:space="preserve">.  </w:t>
      </w:r>
    </w:p>
    <w:p w14:paraId="60514BC6" w14:textId="1F049D35" w:rsidR="00B77199" w:rsidRPr="00BB6AF2" w:rsidRDefault="0083552D" w:rsidP="00CD72BA">
      <w:pPr>
        <w:pStyle w:val="B20"/>
        <w:spacing w:beforeLines="50" w:before="120" w:afterLines="50" w:after="120" w:line="300" w:lineRule="auto"/>
        <w:ind w:left="0" w:firstLine="0"/>
        <w:jc w:val="both"/>
      </w:pPr>
      <w:r w:rsidRPr="00BB6AF2">
        <w:rPr>
          <w:lang w:eastAsia="zh-CN"/>
        </w:rPr>
        <w:t>To be more specific, i</w:t>
      </w:r>
      <w:r w:rsidR="001865DE" w:rsidRPr="00BB6AF2">
        <w:rPr>
          <w:lang w:eastAsia="zh-CN"/>
        </w:rPr>
        <w:t>n order to successfully perform</w:t>
      </w:r>
      <w:r w:rsidR="0099494D" w:rsidRPr="00BB6AF2">
        <w:rPr>
          <w:lang w:eastAsia="zh-CN"/>
        </w:rPr>
        <w:t xml:space="preserve"> L1/L3 measurement </w:t>
      </w:r>
      <w:r w:rsidR="00964834" w:rsidRPr="00BB6AF2">
        <w:rPr>
          <w:lang w:eastAsia="zh-CN"/>
        </w:rPr>
        <w:t xml:space="preserve">complying with different time relationship of measurement occasions and </w:t>
      </w:r>
      <w:r w:rsidR="00BB6419" w:rsidRPr="00BB6AF2">
        <w:rPr>
          <w:lang w:eastAsia="zh-CN"/>
        </w:rPr>
        <w:t xml:space="preserve">LB-CA </w:t>
      </w:r>
      <w:r w:rsidR="00BB6419" w:rsidRPr="00BB6AF2">
        <w:t>switching pattern</w:t>
      </w:r>
      <w:r w:rsidR="00BB6419" w:rsidRPr="00BB6AF2">
        <w:rPr>
          <w:lang w:eastAsia="zh-CN"/>
        </w:rPr>
        <w:t xml:space="preserve"> no matter for FDD PCell or SDL SCell</w:t>
      </w:r>
      <w:r w:rsidR="001865DE" w:rsidRPr="00BB6AF2">
        <w:rPr>
          <w:lang w:eastAsia="zh-CN"/>
        </w:rPr>
        <w:t xml:space="preserve">, the restriction of </w:t>
      </w:r>
      <w:r w:rsidR="001865DE" w:rsidRPr="00BB6AF2">
        <w:rPr>
          <w:b/>
          <w:bCs/>
          <w:lang w:eastAsia="zh-CN"/>
        </w:rPr>
        <w:t>overlapped occasions of measurement resources</w:t>
      </w:r>
      <w:r w:rsidR="001865DE" w:rsidRPr="00BB6AF2">
        <w:rPr>
          <w:lang w:eastAsia="zh-CN"/>
        </w:rPr>
        <w:t xml:space="preserve"> (i.e., SMTC window and L1 RS) and </w:t>
      </w:r>
      <w:r w:rsidR="00295449" w:rsidRPr="00787998">
        <w:rPr>
          <w:lang w:eastAsia="zh-CN"/>
        </w:rPr>
        <w:t>FDD PCell/</w:t>
      </w:r>
      <w:r w:rsidR="001865DE" w:rsidRPr="00787998">
        <w:rPr>
          <w:lang w:eastAsia="zh-CN"/>
        </w:rPr>
        <w:t>SDL SCell reception duration</w:t>
      </w:r>
      <w:r w:rsidR="003039E6" w:rsidRPr="00787998">
        <w:rPr>
          <w:lang w:eastAsia="zh-CN"/>
        </w:rPr>
        <w:t xml:space="preserve"> </w:t>
      </w:r>
      <w:r w:rsidR="003039E6" w:rsidRPr="00787998">
        <w:rPr>
          <w:rFonts w:hint="eastAsia"/>
          <w:lang w:eastAsia="zh-CN"/>
        </w:rPr>
        <w:t>i</w:t>
      </w:r>
      <w:r w:rsidR="003039E6" w:rsidRPr="00BB6AF2">
        <w:rPr>
          <w:rFonts w:hint="eastAsia"/>
          <w:lang w:eastAsia="zh-CN"/>
        </w:rPr>
        <w:t>s</w:t>
      </w:r>
      <w:r w:rsidR="003039E6" w:rsidRPr="00BB6AF2">
        <w:rPr>
          <w:lang w:eastAsia="zh-CN"/>
        </w:rPr>
        <w:t xml:space="preserve"> </w:t>
      </w:r>
      <w:r w:rsidR="007A1B06" w:rsidRPr="00BB6AF2">
        <w:rPr>
          <w:lang w:eastAsia="zh-CN"/>
        </w:rPr>
        <w:t>defined</w:t>
      </w:r>
      <w:r w:rsidR="003039E6" w:rsidRPr="00BB6AF2">
        <w:rPr>
          <w:lang w:eastAsia="zh-CN"/>
        </w:rPr>
        <w:t>.</w:t>
      </w:r>
      <w:r w:rsidR="007A1B06" w:rsidRPr="00BB6AF2">
        <w:t xml:space="preserve">  </w:t>
      </w:r>
    </w:p>
    <w:p w14:paraId="747E9D20" w14:textId="70D85EC0" w:rsidR="00BB6419" w:rsidRPr="00BB6AF2" w:rsidRDefault="00BB6419" w:rsidP="00BB6419">
      <w:pPr>
        <w:pStyle w:val="B20"/>
        <w:spacing w:beforeLines="50" w:before="120" w:afterLines="50" w:after="120" w:line="300" w:lineRule="auto"/>
        <w:ind w:left="0" w:firstLine="0"/>
        <w:rPr>
          <w:b/>
          <w:bCs/>
          <w:lang w:eastAsia="zh-CN"/>
        </w:rPr>
      </w:pPr>
      <w:r w:rsidRPr="00BB6AF2">
        <w:rPr>
          <w:rFonts w:hint="eastAsia"/>
          <w:b/>
          <w:bCs/>
          <w:lang w:eastAsia="zh-CN"/>
        </w:rPr>
        <w:t>O</w:t>
      </w:r>
      <w:r w:rsidRPr="00BB6AF2">
        <w:rPr>
          <w:b/>
          <w:bCs/>
          <w:lang w:eastAsia="zh-CN"/>
        </w:rPr>
        <w:t xml:space="preserve">bservation 1: In Rel-19 LB CA, </w:t>
      </w:r>
      <w:r w:rsidR="002E2DEA" w:rsidRPr="00BB6AF2">
        <w:rPr>
          <w:b/>
          <w:bCs/>
          <w:lang w:eastAsia="zh-CN"/>
        </w:rPr>
        <w:t xml:space="preserve">no matter for FDD PCell or SDL SCell, </w:t>
      </w:r>
      <w:r w:rsidRPr="00BB6AF2">
        <w:rPr>
          <w:b/>
          <w:bCs/>
          <w:lang w:eastAsia="zh-CN"/>
        </w:rPr>
        <w:t xml:space="preserve">the L1/L3 measurement requirement is applicable to the case that there are overlapped occasions of measurement resources (i.e., SMTC window and L1 RS) and </w:t>
      </w:r>
      <w:r w:rsidR="0061245C" w:rsidRPr="00BB6AF2">
        <w:rPr>
          <w:b/>
          <w:bCs/>
          <w:lang w:eastAsia="zh-CN"/>
        </w:rPr>
        <w:t xml:space="preserve">reception duration of the </w:t>
      </w:r>
      <w:r w:rsidRPr="00BB6AF2">
        <w:rPr>
          <w:b/>
          <w:bCs/>
          <w:lang w:eastAsia="zh-CN"/>
        </w:rPr>
        <w:t>switching pattern</w:t>
      </w:r>
      <w:r w:rsidR="00A3001A">
        <w:rPr>
          <w:b/>
          <w:bCs/>
          <w:lang w:eastAsia="zh-CN"/>
        </w:rPr>
        <w:t>.</w:t>
      </w:r>
    </w:p>
    <w:p w14:paraId="4A5964A0" w14:textId="29D4C838" w:rsidR="00CA6EE6" w:rsidRPr="00BB6AF2" w:rsidRDefault="00CA6EE6" w:rsidP="00CA6EE6">
      <w:pPr>
        <w:rPr>
          <w:rFonts w:eastAsiaTheme="minorEastAsia"/>
          <w:b/>
          <w:bCs/>
          <w:noProof/>
          <w:szCs w:val="20"/>
          <w:lang w:eastAsia="zh-CN"/>
        </w:rPr>
      </w:pPr>
      <w:r w:rsidRPr="00BB6AF2">
        <w:rPr>
          <w:rFonts w:eastAsiaTheme="minorEastAsia" w:hint="eastAsia"/>
          <w:b/>
          <w:bCs/>
          <w:noProof/>
          <w:szCs w:val="20"/>
          <w:lang w:eastAsia="zh-CN"/>
        </w:rPr>
        <w:t>T</w:t>
      </w:r>
      <w:r w:rsidRPr="00BB6AF2">
        <w:rPr>
          <w:rFonts w:eastAsiaTheme="minorEastAsia"/>
          <w:b/>
          <w:bCs/>
          <w:noProof/>
          <w:szCs w:val="20"/>
          <w:lang w:eastAsia="zh-CN"/>
        </w:rPr>
        <w:t xml:space="preserve">able 1. Assumption </w:t>
      </w:r>
      <w:r w:rsidR="009B011F" w:rsidRPr="00BB6AF2">
        <w:rPr>
          <w:rFonts w:eastAsiaTheme="minorEastAsia" w:hint="eastAsia"/>
          <w:b/>
          <w:bCs/>
          <w:noProof/>
          <w:szCs w:val="20"/>
          <w:lang w:eastAsia="zh-CN"/>
        </w:rPr>
        <w:t>f</w:t>
      </w:r>
      <w:r w:rsidR="009B011F" w:rsidRPr="00BB6AF2">
        <w:rPr>
          <w:rFonts w:eastAsiaTheme="minorEastAsia"/>
          <w:b/>
          <w:bCs/>
          <w:noProof/>
          <w:szCs w:val="20"/>
          <w:lang w:eastAsia="zh-CN"/>
        </w:rPr>
        <w:t>or Rel-19 LB CA via switching</w:t>
      </w:r>
    </w:p>
    <w:tbl>
      <w:tblPr>
        <w:tblStyle w:val="affc"/>
        <w:tblW w:w="0" w:type="auto"/>
        <w:tblLook w:val="04A0" w:firstRow="1" w:lastRow="0" w:firstColumn="1" w:lastColumn="0" w:noHBand="0" w:noVBand="1"/>
      </w:tblPr>
      <w:tblGrid>
        <w:gridCol w:w="3113"/>
        <w:gridCol w:w="6518"/>
      </w:tblGrid>
      <w:tr w:rsidR="00CA6EE6" w:rsidRPr="00BB6AF2" w14:paraId="1DB96F2D" w14:textId="77777777" w:rsidTr="003E1B2E">
        <w:tc>
          <w:tcPr>
            <w:tcW w:w="3113" w:type="dxa"/>
          </w:tcPr>
          <w:p w14:paraId="627632AD" w14:textId="77777777" w:rsidR="00CA6EE6" w:rsidRPr="00BB6AF2" w:rsidRDefault="00CA6EE6" w:rsidP="003E1B2E">
            <w:pPr>
              <w:rPr>
                <w:rFonts w:eastAsiaTheme="minorEastAsia"/>
                <w:noProof/>
                <w:szCs w:val="20"/>
                <w:lang w:eastAsia="zh-CN"/>
              </w:rPr>
            </w:pPr>
          </w:p>
        </w:tc>
        <w:tc>
          <w:tcPr>
            <w:tcW w:w="6518" w:type="dxa"/>
          </w:tcPr>
          <w:p w14:paraId="6B830DE8" w14:textId="42FB36A2" w:rsidR="00CA6EE6" w:rsidRPr="00BB6AF2" w:rsidRDefault="00B77199" w:rsidP="003E1B2E">
            <w:pPr>
              <w:jc w:val="center"/>
              <w:rPr>
                <w:rFonts w:eastAsiaTheme="minorEastAsia"/>
                <w:noProof/>
                <w:szCs w:val="20"/>
                <w:lang w:eastAsia="zh-CN"/>
              </w:rPr>
            </w:pPr>
            <w:r w:rsidRPr="00BB6AF2">
              <w:rPr>
                <w:rFonts w:eastAsiaTheme="minorEastAsia" w:hint="eastAsia"/>
                <w:noProof/>
                <w:szCs w:val="20"/>
                <w:lang w:eastAsia="zh-CN"/>
              </w:rPr>
              <w:t>A</w:t>
            </w:r>
            <w:r w:rsidRPr="00BB6AF2">
              <w:rPr>
                <w:rFonts w:eastAsiaTheme="minorEastAsia"/>
                <w:noProof/>
                <w:szCs w:val="20"/>
                <w:lang w:eastAsia="zh-CN"/>
              </w:rPr>
              <w:t>ssumption</w:t>
            </w:r>
          </w:p>
        </w:tc>
      </w:tr>
      <w:tr w:rsidR="00CA6EE6" w:rsidRPr="00BB6AF2" w14:paraId="1C19B872" w14:textId="77777777" w:rsidTr="003E1B2E">
        <w:tc>
          <w:tcPr>
            <w:tcW w:w="3113" w:type="dxa"/>
          </w:tcPr>
          <w:p w14:paraId="6DEAC86B" w14:textId="77777777" w:rsidR="00CA6EE6" w:rsidRPr="00BB6AF2" w:rsidRDefault="00CA6EE6" w:rsidP="003E1B2E">
            <w:pPr>
              <w:rPr>
                <w:rFonts w:eastAsiaTheme="minorEastAsia"/>
                <w:noProof/>
                <w:szCs w:val="20"/>
                <w:lang w:eastAsia="zh-CN"/>
              </w:rPr>
            </w:pPr>
            <w:r w:rsidRPr="00BB6AF2">
              <w:rPr>
                <w:rFonts w:eastAsiaTheme="minorEastAsia" w:hint="eastAsia"/>
                <w:noProof/>
                <w:szCs w:val="20"/>
                <w:lang w:eastAsia="zh-CN"/>
              </w:rPr>
              <w:t>M</w:t>
            </w:r>
            <w:r w:rsidRPr="00BB6AF2">
              <w:rPr>
                <w:rFonts w:eastAsiaTheme="minorEastAsia"/>
                <w:noProof/>
                <w:szCs w:val="20"/>
                <w:lang w:eastAsia="zh-CN"/>
              </w:rPr>
              <w:t>RTD</w:t>
            </w:r>
          </w:p>
        </w:tc>
        <w:tc>
          <w:tcPr>
            <w:tcW w:w="6518" w:type="dxa"/>
          </w:tcPr>
          <w:p w14:paraId="63179E1D" w14:textId="1AE6F96E" w:rsidR="00CA6EE6" w:rsidRPr="00BB6AF2" w:rsidRDefault="00150E33" w:rsidP="00DC667D">
            <w:pPr>
              <w:rPr>
                <w:bCs/>
                <w:noProof/>
                <w:szCs w:val="20"/>
              </w:rPr>
            </w:pPr>
            <w:r w:rsidRPr="00BB6AF2">
              <w:rPr>
                <w:rFonts w:eastAsia="宋体"/>
                <w:bCs/>
                <w:szCs w:val="20"/>
              </w:rPr>
              <w:t>3us</w:t>
            </w:r>
          </w:p>
        </w:tc>
      </w:tr>
      <w:tr w:rsidR="00CA6EE6" w:rsidRPr="00BB6AF2" w14:paraId="7C6E4C41" w14:textId="77777777" w:rsidTr="003E1B2E">
        <w:tc>
          <w:tcPr>
            <w:tcW w:w="3113" w:type="dxa"/>
          </w:tcPr>
          <w:p w14:paraId="21C5B533" w14:textId="3BCA8385" w:rsidR="00CA6EE6" w:rsidRPr="00BB6AF2" w:rsidRDefault="005236BE" w:rsidP="003E1B2E">
            <w:pPr>
              <w:rPr>
                <w:rFonts w:eastAsiaTheme="minorEastAsia"/>
                <w:noProof/>
                <w:szCs w:val="20"/>
                <w:lang w:eastAsia="zh-CN"/>
              </w:rPr>
            </w:pPr>
            <w:r w:rsidRPr="00BB6AF2">
              <w:rPr>
                <w:rFonts w:eastAsiaTheme="minorEastAsia"/>
                <w:noProof/>
                <w:szCs w:val="20"/>
                <w:lang w:eastAsia="zh-CN"/>
              </w:rPr>
              <w:t xml:space="preserve">SSB </w:t>
            </w:r>
          </w:p>
        </w:tc>
        <w:tc>
          <w:tcPr>
            <w:tcW w:w="6518" w:type="dxa"/>
          </w:tcPr>
          <w:p w14:paraId="38C51974" w14:textId="7D31276C" w:rsidR="00CA6EE6" w:rsidRPr="00BB6AF2" w:rsidRDefault="00150E33" w:rsidP="00DC667D">
            <w:pPr>
              <w:rPr>
                <w:noProof/>
                <w:szCs w:val="20"/>
              </w:rPr>
            </w:pPr>
            <w:r w:rsidRPr="00BB6AF2">
              <w:rPr>
                <w:rFonts w:eastAsia="宋体"/>
                <w:szCs w:val="20"/>
              </w:rPr>
              <w:t>SSB based requirement as baseline</w:t>
            </w:r>
          </w:p>
        </w:tc>
      </w:tr>
      <w:tr w:rsidR="00B363C1" w:rsidRPr="00BB6AF2" w14:paraId="35410B01" w14:textId="77777777" w:rsidTr="003E1B2E">
        <w:tc>
          <w:tcPr>
            <w:tcW w:w="3113" w:type="dxa"/>
          </w:tcPr>
          <w:p w14:paraId="6A2F2B5D" w14:textId="1B75CE21" w:rsidR="00B363C1" w:rsidRPr="00BB6AF2" w:rsidRDefault="005236BE" w:rsidP="003E1B2E">
            <w:pPr>
              <w:rPr>
                <w:rFonts w:ascii="Times New Roman" w:eastAsiaTheme="minorEastAsia" w:hAnsi="Times New Roman"/>
                <w:noProof/>
                <w:szCs w:val="20"/>
                <w:lang w:eastAsia="zh-CN"/>
              </w:rPr>
            </w:pPr>
            <w:r w:rsidRPr="00BB6AF2">
              <w:rPr>
                <w:rFonts w:ascii="Times New Roman" w:hAnsi="Times New Roman"/>
                <w:szCs w:val="20"/>
              </w:rPr>
              <w:t>B</w:t>
            </w:r>
            <w:r w:rsidR="00CB3E95" w:rsidRPr="00BB6AF2">
              <w:rPr>
                <w:rFonts w:ascii="Times New Roman" w:hAnsi="Times New Roman"/>
                <w:szCs w:val="20"/>
              </w:rPr>
              <w:t>and combinations</w:t>
            </w:r>
          </w:p>
        </w:tc>
        <w:tc>
          <w:tcPr>
            <w:tcW w:w="6518" w:type="dxa"/>
          </w:tcPr>
          <w:p w14:paraId="154A1695" w14:textId="77777777" w:rsidR="00B363C1" w:rsidRPr="00BB6AF2" w:rsidRDefault="00FF6EFD" w:rsidP="005236BE">
            <w:pPr>
              <w:pStyle w:val="affd"/>
              <w:numPr>
                <w:ilvl w:val="0"/>
                <w:numId w:val="36"/>
              </w:numPr>
              <w:ind w:firstLineChars="0"/>
              <w:rPr>
                <w:bCs/>
                <w:lang w:eastAsia="ko-KR"/>
              </w:rPr>
            </w:pPr>
            <w:r w:rsidRPr="00BB6AF2">
              <w:rPr>
                <w:rFonts w:eastAsia="宋体"/>
              </w:rPr>
              <w:t>RAN4 only defines requirements for CA with FDD PCC and one SDL SCC</w:t>
            </w:r>
          </w:p>
          <w:p w14:paraId="2E9F6DB8" w14:textId="23FB526D" w:rsidR="005236BE" w:rsidRPr="00BB6AF2" w:rsidRDefault="005236BE" w:rsidP="005236BE">
            <w:pPr>
              <w:pStyle w:val="affd"/>
              <w:numPr>
                <w:ilvl w:val="0"/>
                <w:numId w:val="36"/>
              </w:numPr>
              <w:ind w:firstLineChars="0"/>
              <w:rPr>
                <w:bCs/>
                <w:lang w:eastAsia="ko-KR"/>
              </w:rPr>
            </w:pPr>
            <w:r w:rsidRPr="00BB6AF2">
              <w:t xml:space="preserve">Example band combinations: </w:t>
            </w:r>
            <w:bookmarkStart w:id="4" w:name="R19-LBCASw-decisions"/>
            <w:r w:rsidRPr="00BB6AF2">
              <w:rPr>
                <w:lang w:val="en-US"/>
              </w:rPr>
              <w:t>CA_n5A-n29A, CA_n12A-n29A, CA_n14A-n29A, CA_n28A-n67A, CA_n29A-n71A</w:t>
            </w:r>
            <w:bookmarkEnd w:id="4"/>
          </w:p>
        </w:tc>
      </w:tr>
    </w:tbl>
    <w:p w14:paraId="4CD2797F" w14:textId="418BCC7C" w:rsidR="00961F95" w:rsidRPr="00BB6AF2" w:rsidRDefault="00961F95" w:rsidP="003D55B0">
      <w:pPr>
        <w:rPr>
          <w:noProof/>
          <w:szCs w:val="20"/>
        </w:rPr>
      </w:pPr>
    </w:p>
    <w:p w14:paraId="2B309899" w14:textId="5E35A3E4" w:rsidR="00961F95" w:rsidRPr="00BB6AF2" w:rsidRDefault="00961F95" w:rsidP="003D55B0">
      <w:pPr>
        <w:rPr>
          <w:rFonts w:eastAsiaTheme="minorEastAsia"/>
          <w:b/>
          <w:bCs/>
          <w:noProof/>
          <w:szCs w:val="20"/>
          <w:lang w:eastAsia="zh-CN"/>
        </w:rPr>
      </w:pPr>
      <w:r w:rsidRPr="00BB6AF2">
        <w:rPr>
          <w:rFonts w:eastAsiaTheme="minorEastAsia" w:hint="eastAsia"/>
          <w:b/>
          <w:bCs/>
          <w:noProof/>
          <w:szCs w:val="20"/>
          <w:lang w:eastAsia="zh-CN"/>
        </w:rPr>
        <w:t>T</w:t>
      </w:r>
      <w:r w:rsidRPr="00BB6AF2">
        <w:rPr>
          <w:rFonts w:eastAsiaTheme="minorEastAsia"/>
          <w:b/>
          <w:bCs/>
          <w:noProof/>
          <w:szCs w:val="20"/>
          <w:lang w:eastAsia="zh-CN"/>
        </w:rPr>
        <w:t xml:space="preserve">able </w:t>
      </w:r>
      <w:r w:rsidR="000C4A8C" w:rsidRPr="00BB6AF2">
        <w:rPr>
          <w:rFonts w:eastAsiaTheme="minorEastAsia"/>
          <w:b/>
          <w:bCs/>
          <w:noProof/>
          <w:szCs w:val="20"/>
          <w:lang w:eastAsia="zh-CN"/>
        </w:rPr>
        <w:t>2</w:t>
      </w:r>
      <w:r w:rsidRPr="00BB6AF2">
        <w:rPr>
          <w:rFonts w:eastAsiaTheme="minorEastAsia"/>
          <w:b/>
          <w:bCs/>
          <w:noProof/>
          <w:szCs w:val="20"/>
          <w:lang w:eastAsia="zh-CN"/>
        </w:rPr>
        <w:t>. Applicability analysis</w:t>
      </w:r>
    </w:p>
    <w:tbl>
      <w:tblPr>
        <w:tblStyle w:val="affc"/>
        <w:tblW w:w="0" w:type="auto"/>
        <w:tblLook w:val="04A0" w:firstRow="1" w:lastRow="0" w:firstColumn="1" w:lastColumn="0" w:noHBand="0" w:noVBand="1"/>
      </w:tblPr>
      <w:tblGrid>
        <w:gridCol w:w="4815"/>
        <w:gridCol w:w="4816"/>
      </w:tblGrid>
      <w:tr w:rsidR="00961F95" w:rsidRPr="00BB6AF2" w14:paraId="321F9D40" w14:textId="77777777" w:rsidTr="00961F95">
        <w:tc>
          <w:tcPr>
            <w:tcW w:w="4815" w:type="dxa"/>
          </w:tcPr>
          <w:p w14:paraId="5F9A43C4" w14:textId="3D1E4734" w:rsidR="00961F95" w:rsidRPr="00BB6AF2" w:rsidRDefault="00961F95" w:rsidP="00B77199">
            <w:pPr>
              <w:rPr>
                <w:rFonts w:eastAsia="宋体"/>
                <w:szCs w:val="20"/>
              </w:rPr>
            </w:pPr>
            <w:r w:rsidRPr="00BB6AF2">
              <w:rPr>
                <w:rFonts w:eastAsia="宋体"/>
                <w:szCs w:val="20"/>
              </w:rPr>
              <w:t>Applicability of switching pattern</w:t>
            </w:r>
          </w:p>
        </w:tc>
        <w:tc>
          <w:tcPr>
            <w:tcW w:w="4816" w:type="dxa"/>
          </w:tcPr>
          <w:p w14:paraId="4D9E74D3" w14:textId="77777777" w:rsidR="00961F95" w:rsidRPr="00BB6AF2" w:rsidRDefault="00961F95" w:rsidP="00B77199">
            <w:pPr>
              <w:pStyle w:val="affd"/>
              <w:numPr>
                <w:ilvl w:val="0"/>
                <w:numId w:val="36"/>
              </w:numPr>
              <w:ind w:firstLineChars="0"/>
              <w:rPr>
                <w:rFonts w:eastAsia="宋体"/>
              </w:rPr>
            </w:pPr>
            <w:r w:rsidRPr="00BB6AF2">
              <w:rPr>
                <w:rFonts w:eastAsia="宋体"/>
              </w:rPr>
              <w:t>SCell which has been activated</w:t>
            </w:r>
          </w:p>
          <w:p w14:paraId="3C26A89F" w14:textId="52F4A1CF" w:rsidR="00961F95" w:rsidRPr="00BB6AF2" w:rsidRDefault="00961F95" w:rsidP="00B77199">
            <w:pPr>
              <w:pStyle w:val="affd"/>
              <w:numPr>
                <w:ilvl w:val="0"/>
                <w:numId w:val="36"/>
              </w:numPr>
              <w:ind w:firstLineChars="0"/>
              <w:rPr>
                <w:rFonts w:eastAsia="宋体"/>
              </w:rPr>
            </w:pPr>
            <w:r w:rsidRPr="00BB6AF2">
              <w:rPr>
                <w:rFonts w:eastAsia="宋体"/>
              </w:rPr>
              <w:t>SCell which is in activation procedure</w:t>
            </w:r>
          </w:p>
        </w:tc>
      </w:tr>
      <w:tr w:rsidR="00961F95" w:rsidRPr="00BB6AF2" w14:paraId="4CB845B6" w14:textId="77777777" w:rsidTr="00961F95">
        <w:tc>
          <w:tcPr>
            <w:tcW w:w="4815" w:type="dxa"/>
          </w:tcPr>
          <w:p w14:paraId="01E070A7" w14:textId="2F12810D" w:rsidR="00961F95" w:rsidRPr="00BB6AF2" w:rsidRDefault="00961F95" w:rsidP="003D55B0">
            <w:pPr>
              <w:rPr>
                <w:noProof/>
                <w:szCs w:val="20"/>
              </w:rPr>
            </w:pPr>
            <w:r w:rsidRPr="00BB6AF2">
              <w:rPr>
                <w:rFonts w:eastAsiaTheme="minorEastAsia"/>
                <w:noProof/>
                <w:szCs w:val="20"/>
                <w:lang w:eastAsia="zh-CN"/>
              </w:rPr>
              <w:t>Applicability of RRM requirement</w:t>
            </w:r>
          </w:p>
        </w:tc>
        <w:tc>
          <w:tcPr>
            <w:tcW w:w="4816" w:type="dxa"/>
          </w:tcPr>
          <w:p w14:paraId="49867CEA" w14:textId="0BB76172" w:rsidR="000C4A8C" w:rsidRPr="00BB6AF2" w:rsidRDefault="000C4A8C" w:rsidP="000C4A8C">
            <w:pPr>
              <w:rPr>
                <w:rFonts w:eastAsia="宋体"/>
                <w:szCs w:val="20"/>
              </w:rPr>
            </w:pPr>
            <w:r w:rsidRPr="00BB6AF2">
              <w:rPr>
                <w:rFonts w:eastAsia="宋体"/>
                <w:szCs w:val="20"/>
              </w:rPr>
              <w:t>For gap-less based L3 measurement and L1 measurement of a serving carrier which can be either FDD PCC or activated SDL SCC:</w:t>
            </w:r>
          </w:p>
          <w:p w14:paraId="152216FA" w14:textId="2C04710E" w:rsidR="000C4A8C" w:rsidRPr="00BB6AF2" w:rsidRDefault="000C4A8C" w:rsidP="002C2589">
            <w:pPr>
              <w:pStyle w:val="affd"/>
              <w:numPr>
                <w:ilvl w:val="0"/>
                <w:numId w:val="36"/>
              </w:numPr>
              <w:ind w:firstLineChars="0"/>
              <w:rPr>
                <w:rFonts w:eastAsia="宋体"/>
              </w:rPr>
            </w:pPr>
            <w:r w:rsidRPr="00BB6AF2">
              <w:rPr>
                <w:rFonts w:eastAsia="宋体" w:hint="eastAsia"/>
              </w:rPr>
              <w:t>I</w:t>
            </w:r>
            <w:r w:rsidRPr="00BB6AF2">
              <w:rPr>
                <w:rFonts w:eastAsia="宋体"/>
              </w:rPr>
              <w:t>f all {the SSB occasions in SMTC window}or {SSB occasions or CSI-RS for L1 measurement} are available based on the LB-CA switching patter</w:t>
            </w:r>
            <w:r w:rsidR="00596CED" w:rsidRPr="00BB6AF2">
              <w:rPr>
                <w:rFonts w:eastAsia="宋体"/>
              </w:rPr>
              <w:sym w:font="Wingdings" w:char="F0E0"/>
            </w:r>
            <w:r w:rsidRPr="00BB6AF2">
              <w:rPr>
                <w:rFonts w:eastAsia="宋体"/>
              </w:rPr>
              <w:t>No delay extension is allowed</w:t>
            </w:r>
          </w:p>
          <w:p w14:paraId="37C4AB5D" w14:textId="4A3DDDC2" w:rsidR="000C4A8C" w:rsidRPr="00BB6AF2" w:rsidRDefault="000C4A8C" w:rsidP="002C2589">
            <w:pPr>
              <w:pStyle w:val="affd"/>
              <w:numPr>
                <w:ilvl w:val="0"/>
                <w:numId w:val="36"/>
              </w:numPr>
              <w:ind w:firstLineChars="0"/>
              <w:rPr>
                <w:rFonts w:eastAsia="宋体"/>
              </w:rPr>
            </w:pPr>
            <w:r w:rsidRPr="00BB6AF2">
              <w:rPr>
                <w:rFonts w:eastAsia="宋体" w:hint="eastAsia"/>
              </w:rPr>
              <w:t>I</w:t>
            </w:r>
            <w:r w:rsidRPr="00BB6AF2">
              <w:rPr>
                <w:rFonts w:eastAsia="宋体"/>
              </w:rPr>
              <w:t>f a fraction of all {the SSB occasions in SMTC window}or {SSB occasions or CSI-RS for L1 measurement} are not available based on the LB-CA switching patter</w:t>
            </w:r>
            <w:r w:rsidR="00596CED" w:rsidRPr="00BB6AF2">
              <w:rPr>
                <w:rFonts w:eastAsia="宋体"/>
              </w:rPr>
              <w:sym w:font="Wingdings" w:char="F0E0"/>
            </w:r>
            <w:r w:rsidRPr="00BB6AF2">
              <w:rPr>
                <w:rFonts w:eastAsia="宋体"/>
              </w:rPr>
              <w:t>The delay is extended in accordance to the fraction of available occasions</w:t>
            </w:r>
          </w:p>
          <w:p w14:paraId="1A4E6653" w14:textId="0A6DC93E" w:rsidR="00961F95" w:rsidRPr="00BB6AF2" w:rsidRDefault="000C4A8C" w:rsidP="002C2589">
            <w:pPr>
              <w:pStyle w:val="affd"/>
              <w:numPr>
                <w:ilvl w:val="0"/>
                <w:numId w:val="36"/>
              </w:numPr>
              <w:ind w:firstLineChars="0"/>
              <w:rPr>
                <w:rFonts w:eastAsia="宋体"/>
                <w:lang w:eastAsia="zh-CN"/>
              </w:rPr>
            </w:pPr>
            <w:r w:rsidRPr="00BB6AF2">
              <w:rPr>
                <w:rFonts w:eastAsia="宋体" w:hint="eastAsia"/>
              </w:rPr>
              <w:t>I</w:t>
            </w:r>
            <w:r w:rsidRPr="00BB6AF2">
              <w:rPr>
                <w:rFonts w:eastAsia="宋体"/>
              </w:rPr>
              <w:t>f no {the SSB occasions in SMTC window}or {SSB occasions or CSI-RS for L1 measurement} are available based on the LB-CA switching patter</w:t>
            </w:r>
            <w:r w:rsidR="00596CED" w:rsidRPr="00BB6AF2">
              <w:rPr>
                <w:rFonts w:eastAsia="宋体"/>
              </w:rPr>
              <w:sym w:font="Wingdings" w:char="F0E0"/>
            </w:r>
            <w:r w:rsidRPr="00BB6AF2">
              <w:rPr>
                <w:rFonts w:eastAsia="宋体"/>
              </w:rPr>
              <w:t>The corresponding requirements do not apply</w:t>
            </w:r>
          </w:p>
        </w:tc>
      </w:tr>
    </w:tbl>
    <w:p w14:paraId="45E847AA" w14:textId="34BC1986" w:rsidR="009E400F" w:rsidRPr="00BB6AF2" w:rsidRDefault="009E400F" w:rsidP="000C25E1">
      <w:pPr>
        <w:rPr>
          <w:rFonts w:eastAsiaTheme="minorEastAsia"/>
          <w:b/>
          <w:color w:val="0070C0"/>
          <w:szCs w:val="20"/>
          <w:u w:val="single"/>
          <w:lang w:eastAsia="zh-CN"/>
        </w:rPr>
      </w:pPr>
    </w:p>
    <w:p w14:paraId="274485DB" w14:textId="77777777" w:rsidR="00961F95" w:rsidRDefault="00961F95" w:rsidP="00961F95">
      <w:pPr>
        <w:pStyle w:val="2"/>
        <w:numPr>
          <w:ilvl w:val="1"/>
          <w:numId w:val="13"/>
        </w:numPr>
        <w:rPr>
          <w:lang w:eastAsia="zh-CN"/>
        </w:rPr>
      </w:pPr>
      <w:r>
        <w:rPr>
          <w:lang w:eastAsia="zh-CN"/>
        </w:rPr>
        <w:lastRenderedPageBreak/>
        <w:t>Comparison of Rel-19 LB CA and Rel-20 LB CA</w:t>
      </w:r>
    </w:p>
    <w:p w14:paraId="3F6C4014" w14:textId="2F9B2AA8" w:rsidR="006331BD" w:rsidRDefault="0089336A" w:rsidP="003E337C">
      <w:pPr>
        <w:spacing w:beforeLines="50" w:before="120" w:afterLines="50" w:after="120"/>
        <w:ind w:left="2200" w:hangingChars="1100" w:hanging="2200"/>
        <w:rPr>
          <w:lang w:eastAsia="ko-KR"/>
        </w:rPr>
      </w:pPr>
      <w:r>
        <w:rPr>
          <w:lang w:eastAsia="ko-KR"/>
        </w:rPr>
        <w:t>T</w:t>
      </w:r>
      <w:r w:rsidR="00602972">
        <w:rPr>
          <w:lang w:eastAsia="ko-KR"/>
        </w:rPr>
        <w:t xml:space="preserve">he case </w:t>
      </w:r>
      <w:r w:rsidR="00A85F89">
        <w:rPr>
          <w:lang w:eastAsia="ko-KR"/>
        </w:rPr>
        <w:t>switching</w:t>
      </w:r>
      <w:r w:rsidR="00602972">
        <w:rPr>
          <w:lang w:eastAsia="ko-KR"/>
        </w:rPr>
        <w:t xml:space="preserve"> </w:t>
      </w:r>
      <w:r>
        <w:rPr>
          <w:lang w:eastAsia="ko-KR"/>
        </w:rPr>
        <w:t xml:space="preserve">of Rel-19 LB CA and Rel-20 LB CA </w:t>
      </w:r>
      <w:r w:rsidR="00602972">
        <w:rPr>
          <w:lang w:eastAsia="ko-KR"/>
        </w:rPr>
        <w:t>can be illustrated in the following figur</w:t>
      </w:r>
      <w:r w:rsidR="00BB6AF2">
        <w:rPr>
          <w:lang w:eastAsia="ko-KR"/>
        </w:rPr>
        <w:t>e</w:t>
      </w:r>
      <w:r w:rsidR="006331BD" w:rsidRPr="006331BD">
        <w:rPr>
          <w:noProof/>
          <w:lang w:eastAsia="ko-KR"/>
        </w:rPr>
        <w:drawing>
          <wp:inline distT="0" distB="0" distL="0" distR="0" wp14:anchorId="2E8BF49A" wp14:editId="4A3387BE">
            <wp:extent cx="1715993" cy="8043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31520" cy="811611"/>
                    </a:xfrm>
                    <a:prstGeom prst="rect">
                      <a:avLst/>
                    </a:prstGeom>
                  </pic:spPr>
                </pic:pic>
              </a:graphicData>
            </a:graphic>
          </wp:inline>
        </w:drawing>
      </w:r>
      <w:r w:rsidR="006331BD">
        <w:rPr>
          <w:lang w:eastAsia="ko-KR"/>
        </w:rPr>
        <w:t xml:space="preserve">             </w:t>
      </w:r>
      <w:r w:rsidR="006331BD" w:rsidRPr="006331BD">
        <w:rPr>
          <w:noProof/>
          <w:lang w:eastAsia="ko-KR"/>
        </w:rPr>
        <w:drawing>
          <wp:inline distT="0" distB="0" distL="0" distR="0" wp14:anchorId="2FE23EA8" wp14:editId="158A70B3">
            <wp:extent cx="1690051" cy="779025"/>
            <wp:effectExtent l="0" t="0" r="571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26481" cy="795817"/>
                    </a:xfrm>
                    <a:prstGeom prst="rect">
                      <a:avLst/>
                    </a:prstGeom>
                  </pic:spPr>
                </pic:pic>
              </a:graphicData>
            </a:graphic>
          </wp:inline>
        </w:drawing>
      </w:r>
    </w:p>
    <w:p w14:paraId="09A09302" w14:textId="18CF9042" w:rsidR="006331BD" w:rsidRPr="006331BD" w:rsidRDefault="006331BD" w:rsidP="006331BD">
      <w:pPr>
        <w:pStyle w:val="affd"/>
        <w:numPr>
          <w:ilvl w:val="0"/>
          <w:numId w:val="42"/>
        </w:numPr>
        <w:spacing w:beforeLines="50" w:before="120" w:afterLines="50" w:after="120"/>
        <w:ind w:firstLineChars="0"/>
        <w:rPr>
          <w:rFonts w:eastAsiaTheme="minorEastAsia"/>
          <w:lang w:eastAsia="zh-CN"/>
        </w:rPr>
      </w:pPr>
      <w:r>
        <w:rPr>
          <w:rFonts w:eastAsiaTheme="minorEastAsia" w:hint="eastAsia"/>
          <w:lang w:eastAsia="zh-CN"/>
        </w:rPr>
        <w:t xml:space="preserve"> </w:t>
      </w:r>
      <w:r>
        <w:rPr>
          <w:rFonts w:eastAsiaTheme="minorEastAsia"/>
          <w:lang w:eastAsia="zh-CN"/>
        </w:rPr>
        <w:t xml:space="preserve">                                                  (b)</w:t>
      </w:r>
    </w:p>
    <w:p w14:paraId="5D100630" w14:textId="77777777" w:rsidR="0074506E" w:rsidRDefault="006331BD" w:rsidP="0074506E">
      <w:pPr>
        <w:jc w:val="center"/>
        <w:rPr>
          <w:rFonts w:ascii="Times New Roman" w:hAnsi="Times New Roman"/>
          <w:sz w:val="18"/>
          <w:szCs w:val="18"/>
          <w:lang w:eastAsia="ko-KR"/>
        </w:rPr>
      </w:pPr>
      <w:r w:rsidRPr="006331BD">
        <w:rPr>
          <w:rFonts w:ascii="Times New Roman" w:hAnsi="Times New Roman"/>
          <w:sz w:val="18"/>
          <w:szCs w:val="18"/>
          <w:lang w:eastAsia="ko-KR"/>
        </w:rPr>
        <w:t xml:space="preserve">Fig. 1 </w:t>
      </w:r>
      <w:r w:rsidRPr="006331BD">
        <w:rPr>
          <w:rFonts w:ascii="Times New Roman" w:eastAsia="Malgun Gothic" w:hAnsi="Times New Roman"/>
          <w:sz w:val="18"/>
          <w:szCs w:val="18"/>
          <w:lang w:eastAsia="ko-KR"/>
        </w:rPr>
        <w:t xml:space="preserve">Switching scenario for Rel-19 </w:t>
      </w:r>
      <w:r>
        <w:rPr>
          <w:rFonts w:ascii="Times New Roman" w:eastAsia="Malgun Gothic" w:hAnsi="Times New Roman"/>
          <w:sz w:val="18"/>
          <w:szCs w:val="18"/>
          <w:lang w:eastAsia="ko-KR"/>
        </w:rPr>
        <w:t xml:space="preserve">LB-CA switching </w:t>
      </w:r>
      <w:r w:rsidRPr="006331BD">
        <w:rPr>
          <w:rFonts w:ascii="Times New Roman" w:eastAsia="Malgun Gothic" w:hAnsi="Times New Roman"/>
          <w:sz w:val="18"/>
          <w:szCs w:val="18"/>
          <w:lang w:eastAsia="ko-KR"/>
        </w:rPr>
        <w:t xml:space="preserve">(a) and </w:t>
      </w:r>
      <w:r>
        <w:rPr>
          <w:rFonts w:ascii="Times New Roman" w:eastAsia="Malgun Gothic" w:hAnsi="Times New Roman"/>
          <w:sz w:val="18"/>
          <w:szCs w:val="18"/>
          <w:lang w:eastAsia="ko-KR"/>
        </w:rPr>
        <w:t>Rel-20 LB-CA switching</w:t>
      </w:r>
      <w:r w:rsidRPr="006331BD">
        <w:rPr>
          <w:rFonts w:ascii="Times New Roman" w:eastAsia="Malgun Gothic" w:hAnsi="Times New Roman"/>
          <w:sz w:val="18"/>
          <w:szCs w:val="18"/>
          <w:lang w:eastAsia="ko-KR"/>
        </w:rPr>
        <w:t>(b)</w:t>
      </w:r>
    </w:p>
    <w:p w14:paraId="2F29254D" w14:textId="77777777" w:rsidR="0074506E" w:rsidRDefault="0074506E" w:rsidP="0074506E">
      <w:pPr>
        <w:rPr>
          <w:rFonts w:ascii="Times New Roman" w:eastAsiaTheme="minorEastAsia" w:hAnsi="Times New Roman"/>
          <w:sz w:val="18"/>
          <w:szCs w:val="18"/>
          <w:lang w:eastAsia="zh-CN"/>
        </w:rPr>
      </w:pPr>
    </w:p>
    <w:p w14:paraId="437417ED" w14:textId="60E3DF48" w:rsidR="00E336A5" w:rsidRPr="003E19E6" w:rsidRDefault="0074506E" w:rsidP="00BB6419">
      <w:pPr>
        <w:spacing w:beforeLines="50" w:before="120" w:afterLines="50" w:after="120" w:line="300" w:lineRule="auto"/>
        <w:rPr>
          <w:rFonts w:ascii="Times New Roman" w:eastAsiaTheme="minorEastAsia" w:hAnsi="Times New Roman"/>
          <w:b/>
          <w:bCs/>
          <w:szCs w:val="20"/>
          <w:lang w:eastAsia="zh-CN"/>
        </w:rPr>
      </w:pPr>
      <w:r w:rsidRPr="00BB6AF2">
        <w:rPr>
          <w:rFonts w:ascii="Times New Roman" w:eastAsiaTheme="minorEastAsia" w:hAnsi="Times New Roman"/>
          <w:szCs w:val="20"/>
          <w:lang w:eastAsia="zh-CN"/>
        </w:rPr>
        <w:t xml:space="preserve">In comparison to (a), the most distinct part </w:t>
      </w:r>
      <w:r w:rsidR="00B6353B" w:rsidRPr="00BB6AF2">
        <w:rPr>
          <w:rFonts w:ascii="Times New Roman" w:eastAsiaTheme="minorEastAsia" w:hAnsi="Times New Roman"/>
          <w:szCs w:val="20"/>
          <w:lang w:eastAsia="zh-CN"/>
        </w:rPr>
        <w:t xml:space="preserve">accounted </w:t>
      </w:r>
      <w:r w:rsidR="007A0818" w:rsidRPr="00BB6AF2">
        <w:rPr>
          <w:rFonts w:ascii="Times New Roman" w:eastAsiaTheme="minorEastAsia" w:hAnsi="Times New Roman"/>
          <w:szCs w:val="20"/>
          <w:lang w:eastAsia="zh-CN"/>
        </w:rPr>
        <w:t xml:space="preserve">in </w:t>
      </w:r>
      <w:r w:rsidRPr="00BB6AF2">
        <w:rPr>
          <w:rFonts w:ascii="Times New Roman" w:eastAsiaTheme="minorEastAsia" w:hAnsi="Times New Roman"/>
          <w:szCs w:val="20"/>
          <w:lang w:eastAsia="zh-CN"/>
        </w:rPr>
        <w:t xml:space="preserve">(b) is that UE can receive </w:t>
      </w:r>
      <w:r w:rsidR="00A516F1" w:rsidRPr="00BB6AF2">
        <w:rPr>
          <w:rFonts w:ascii="Times New Roman" w:eastAsiaTheme="minorEastAsia" w:hAnsi="Times New Roman"/>
          <w:szCs w:val="20"/>
          <w:lang w:eastAsia="zh-CN"/>
        </w:rPr>
        <w:t xml:space="preserve">on </w:t>
      </w:r>
      <w:r w:rsidRPr="00BB6AF2">
        <w:rPr>
          <w:rFonts w:ascii="Times New Roman" w:eastAsiaTheme="minorEastAsia" w:hAnsi="Times New Roman"/>
          <w:szCs w:val="20"/>
          <w:lang w:eastAsia="zh-CN"/>
        </w:rPr>
        <w:t>DL CA (FDD DL</w:t>
      </w:r>
      <w:r w:rsidR="00A516F1" w:rsidRPr="00BB6AF2">
        <w:rPr>
          <w:rFonts w:ascii="Times New Roman" w:eastAsiaTheme="minorEastAsia" w:hAnsi="Times New Roman"/>
          <w:szCs w:val="20"/>
          <w:lang w:eastAsia="zh-CN"/>
        </w:rPr>
        <w:t xml:space="preserve"> carrier and SDL carrier</w:t>
      </w:r>
      <w:r w:rsidRPr="00BB6AF2">
        <w:rPr>
          <w:rFonts w:ascii="Times New Roman" w:eastAsiaTheme="minorEastAsia" w:hAnsi="Times New Roman"/>
          <w:szCs w:val="20"/>
          <w:lang w:eastAsia="zh-CN"/>
        </w:rPr>
        <w:t>) simultaneously</w:t>
      </w:r>
      <w:r w:rsidR="0064715F" w:rsidRPr="00BB6AF2">
        <w:rPr>
          <w:rFonts w:ascii="Times New Roman" w:eastAsiaTheme="minorEastAsia" w:hAnsi="Times New Roman"/>
          <w:szCs w:val="20"/>
          <w:lang w:eastAsia="zh-CN"/>
        </w:rPr>
        <w:t>. A</w:t>
      </w:r>
      <w:r w:rsidR="007A0818" w:rsidRPr="00BB6AF2">
        <w:rPr>
          <w:rFonts w:ascii="Times New Roman" w:eastAsiaTheme="minorEastAsia" w:hAnsi="Times New Roman"/>
          <w:szCs w:val="20"/>
          <w:lang w:eastAsia="zh-CN"/>
        </w:rPr>
        <w:t xml:space="preserve">nd </w:t>
      </w:r>
      <w:r w:rsidR="002505A2" w:rsidRPr="00BB6AF2">
        <w:rPr>
          <w:rFonts w:ascii="Times New Roman" w:eastAsiaTheme="minorEastAsia" w:hAnsi="Times New Roman"/>
          <w:szCs w:val="20"/>
          <w:lang w:eastAsia="zh-CN"/>
        </w:rPr>
        <w:t xml:space="preserve">to </w:t>
      </w:r>
      <w:r w:rsidR="0064715F" w:rsidRPr="00BB6AF2">
        <w:rPr>
          <w:rFonts w:ascii="Times New Roman" w:eastAsiaTheme="minorEastAsia" w:hAnsi="Times New Roman"/>
          <w:szCs w:val="20"/>
          <w:lang w:eastAsia="zh-CN"/>
        </w:rPr>
        <w:t>realize</w:t>
      </w:r>
      <w:r w:rsidR="007A0818" w:rsidRPr="00BB6AF2">
        <w:rPr>
          <w:rFonts w:ascii="Times New Roman" w:eastAsiaTheme="minorEastAsia" w:hAnsi="Times New Roman"/>
          <w:szCs w:val="20"/>
          <w:lang w:eastAsia="zh-CN"/>
        </w:rPr>
        <w:t xml:space="preserve"> such reception scenario, the RF retuning is considered to cover the span of bandwidth across the carriers. </w:t>
      </w:r>
      <w:r w:rsidR="00E336A5" w:rsidRPr="00BB6AF2">
        <w:rPr>
          <w:rFonts w:ascii="Times New Roman" w:eastAsiaTheme="minorEastAsia" w:hAnsi="Times New Roman"/>
          <w:szCs w:val="20"/>
          <w:lang w:eastAsia="zh-CN"/>
        </w:rPr>
        <w:t xml:space="preserve">Thanks to such dual DL consideration, UE can truly enjoy the higher throughput enabled by SDL SCell scheduling. </w:t>
      </w:r>
      <w:r w:rsidR="003E19E6" w:rsidRPr="003E19E6">
        <w:rPr>
          <w:rFonts w:ascii="Times New Roman" w:eastAsiaTheme="minorEastAsia" w:hAnsi="Times New Roman" w:hint="eastAsia"/>
          <w:szCs w:val="20"/>
          <w:lang w:eastAsia="zh-CN"/>
        </w:rPr>
        <w:t>In</w:t>
      </w:r>
      <w:r w:rsidR="003E19E6" w:rsidRPr="003E19E6">
        <w:rPr>
          <w:rFonts w:ascii="Times New Roman" w:eastAsiaTheme="minorEastAsia" w:hAnsi="Times New Roman"/>
          <w:szCs w:val="20"/>
          <w:lang w:eastAsia="zh-CN"/>
        </w:rPr>
        <w:t xml:space="preserve"> RF, the UE receiver architecture </w:t>
      </w:r>
      <w:r w:rsidR="003E19E6">
        <w:rPr>
          <w:rFonts w:ascii="Times New Roman" w:eastAsiaTheme="minorEastAsia" w:hAnsi="Times New Roman"/>
          <w:szCs w:val="20"/>
          <w:lang w:eastAsia="zh-CN"/>
        </w:rPr>
        <w:t xml:space="preserve">to receive the inter-band CA </w:t>
      </w:r>
      <w:r w:rsidR="003E19E6" w:rsidRPr="003E19E6">
        <w:rPr>
          <w:rFonts w:ascii="Times New Roman" w:eastAsiaTheme="minorEastAsia" w:hAnsi="Times New Roman"/>
          <w:szCs w:val="20"/>
          <w:lang w:eastAsia="zh-CN"/>
        </w:rPr>
        <w:t>will be discussed in the future meetings</w:t>
      </w:r>
      <w:r w:rsidR="003E19E6">
        <w:rPr>
          <w:rFonts w:ascii="Times New Roman" w:eastAsiaTheme="minorEastAsia" w:hAnsi="Times New Roman"/>
          <w:szCs w:val="20"/>
          <w:lang w:eastAsia="zh-CN"/>
        </w:rPr>
        <w:t>.</w:t>
      </w:r>
      <w:r w:rsidR="003E19E6" w:rsidRPr="003E19E6">
        <w:rPr>
          <w:rFonts w:ascii="Times New Roman" w:eastAsiaTheme="minorEastAsia" w:hAnsi="Times New Roman"/>
          <w:szCs w:val="20"/>
          <w:lang w:eastAsia="zh-CN"/>
        </w:rPr>
        <w:t xml:space="preserve"> </w:t>
      </w:r>
    </w:p>
    <w:p w14:paraId="1CE9369B" w14:textId="1B27DB6E" w:rsidR="00A516F1" w:rsidRDefault="002505A2" w:rsidP="00BB6419">
      <w:pPr>
        <w:spacing w:beforeLines="50" w:before="120" w:afterLines="50" w:after="120" w:line="300" w:lineRule="auto"/>
        <w:rPr>
          <w:rFonts w:ascii="Times New Roman" w:eastAsiaTheme="minorEastAsia" w:hAnsi="Times New Roman"/>
          <w:b/>
          <w:bCs/>
          <w:szCs w:val="20"/>
          <w:lang w:eastAsia="zh-CN"/>
        </w:rPr>
      </w:pPr>
      <w:r w:rsidRPr="00BB6AF2">
        <w:rPr>
          <w:rFonts w:ascii="Times New Roman" w:eastAsiaTheme="minorEastAsia" w:hAnsi="Times New Roman"/>
          <w:b/>
          <w:bCs/>
          <w:szCs w:val="20"/>
          <w:lang w:eastAsia="zh-CN"/>
        </w:rPr>
        <w:t xml:space="preserve">Observation </w:t>
      </w:r>
      <w:r w:rsidR="00BB6419" w:rsidRPr="00BB6AF2">
        <w:rPr>
          <w:rFonts w:ascii="Times New Roman" w:eastAsiaTheme="minorEastAsia" w:hAnsi="Times New Roman"/>
          <w:b/>
          <w:bCs/>
          <w:szCs w:val="20"/>
          <w:lang w:eastAsia="zh-CN"/>
        </w:rPr>
        <w:t>2</w:t>
      </w:r>
      <w:r w:rsidRPr="00BB6AF2">
        <w:rPr>
          <w:rFonts w:ascii="Times New Roman" w:eastAsiaTheme="minorEastAsia" w:hAnsi="Times New Roman"/>
          <w:b/>
          <w:bCs/>
          <w:szCs w:val="20"/>
          <w:lang w:eastAsia="zh-CN"/>
        </w:rPr>
        <w:t xml:space="preserve">: </w:t>
      </w:r>
      <w:r w:rsidR="00A516F1" w:rsidRPr="00BB6AF2">
        <w:rPr>
          <w:rFonts w:ascii="Times New Roman" w:eastAsiaTheme="minorEastAsia" w:hAnsi="Times New Roman"/>
          <w:b/>
          <w:bCs/>
          <w:szCs w:val="20"/>
          <w:lang w:eastAsia="zh-CN"/>
        </w:rPr>
        <w:t>Compare to Rel-19 LB CA that UE can receive/transmit on the FDD carrier or receive on the SDL carrier in a given slot, in Rel-20 LB CA, UE can receive on the FDD carrier and on the SDL carrier in a given slot simultaneously</w:t>
      </w:r>
      <w:r w:rsidR="00BB6419" w:rsidRPr="00BB6AF2">
        <w:rPr>
          <w:rFonts w:ascii="Times New Roman" w:eastAsiaTheme="minorEastAsia" w:hAnsi="Times New Roman"/>
          <w:b/>
          <w:bCs/>
          <w:szCs w:val="20"/>
          <w:lang w:eastAsia="zh-CN"/>
        </w:rPr>
        <w:t>.</w:t>
      </w:r>
    </w:p>
    <w:p w14:paraId="5FB3C3B6" w14:textId="4117B4BD" w:rsidR="006D3B07" w:rsidRDefault="006D3B07" w:rsidP="00992773">
      <w:pPr>
        <w:pStyle w:val="10"/>
        <w:numPr>
          <w:ilvl w:val="0"/>
          <w:numId w:val="13"/>
        </w:numPr>
        <w:rPr>
          <w:lang w:val="en-US" w:eastAsia="zh-CN"/>
        </w:rPr>
      </w:pPr>
      <w:r>
        <w:rPr>
          <w:lang w:val="en-US" w:eastAsia="zh-CN"/>
        </w:rPr>
        <w:t>Discussion</w:t>
      </w:r>
    </w:p>
    <w:p w14:paraId="457D7BAB" w14:textId="6FC776F5" w:rsidR="001A06D1" w:rsidRDefault="001A06D1" w:rsidP="001A06D1">
      <w:pPr>
        <w:pStyle w:val="2"/>
        <w:numPr>
          <w:ilvl w:val="1"/>
          <w:numId w:val="13"/>
        </w:numPr>
        <w:rPr>
          <w:lang w:eastAsia="zh-CN"/>
        </w:rPr>
      </w:pPr>
      <w:r w:rsidRPr="001A06D1">
        <w:rPr>
          <w:lang w:eastAsia="zh-CN"/>
        </w:rPr>
        <w:t>RRM working scopes for discussion</w:t>
      </w:r>
    </w:p>
    <w:p w14:paraId="522B95A8" w14:textId="615C3318" w:rsidR="00DE3D8F" w:rsidRDefault="00DE3D8F" w:rsidP="00DE3D8F">
      <w:pPr>
        <w:pStyle w:val="3"/>
        <w:rPr>
          <w:color w:val="000000" w:themeColor="text1"/>
          <w:lang w:eastAsia="zh-CN"/>
        </w:rPr>
      </w:pPr>
      <w:r>
        <w:rPr>
          <w:rFonts w:hint="eastAsia"/>
          <w:lang w:eastAsia="zh-CN"/>
        </w:rPr>
        <w:t>3</w:t>
      </w:r>
      <w:r>
        <w:rPr>
          <w:lang w:eastAsia="zh-CN"/>
        </w:rPr>
        <w:t>.1.1 Which part of Rel-19 LB-CA RRM requirement</w:t>
      </w:r>
      <w:r w:rsidR="00E842C2">
        <w:rPr>
          <w:lang w:eastAsia="zh-CN"/>
        </w:rPr>
        <w:t>s</w:t>
      </w:r>
      <w:r>
        <w:rPr>
          <w:lang w:eastAsia="zh-CN"/>
        </w:rPr>
        <w:t xml:space="preserve"> can be reused in </w:t>
      </w:r>
      <w:r>
        <w:rPr>
          <w:color w:val="000000" w:themeColor="text1"/>
          <w:lang w:eastAsia="zh-CN"/>
        </w:rPr>
        <w:t>Rel-20</w:t>
      </w:r>
      <w:r w:rsidRPr="0049178A">
        <w:rPr>
          <w:color w:val="000000" w:themeColor="text1"/>
          <w:lang w:eastAsia="zh-CN"/>
        </w:rPr>
        <w:t xml:space="preserve"> </w:t>
      </w:r>
    </w:p>
    <w:p w14:paraId="292113EF" w14:textId="675CFD00" w:rsidR="0016345D" w:rsidRDefault="0016345D" w:rsidP="0016345D">
      <w:pPr>
        <w:rPr>
          <w:rFonts w:eastAsiaTheme="minorEastAsia"/>
          <w:lang w:val="sv-SE" w:eastAsia="zh-CN"/>
        </w:rPr>
      </w:pPr>
    </w:p>
    <w:p w14:paraId="7562D232" w14:textId="3A3F158E" w:rsidR="0016345D" w:rsidRPr="00BB6AF2" w:rsidRDefault="0016345D" w:rsidP="00BB6AF2">
      <w:pPr>
        <w:spacing w:before="50" w:after="50" w:line="300" w:lineRule="auto"/>
        <w:rPr>
          <w:rFonts w:eastAsiaTheme="minorEastAsia"/>
          <w:sz w:val="22"/>
          <w:szCs w:val="22"/>
          <w:u w:val="single"/>
          <w:lang w:val="sv-SE" w:eastAsia="zh-CN"/>
        </w:rPr>
      </w:pPr>
      <w:r w:rsidRPr="00BB6AF2">
        <w:rPr>
          <w:rFonts w:eastAsiaTheme="minorEastAsia" w:hint="eastAsia"/>
          <w:sz w:val="22"/>
          <w:szCs w:val="22"/>
          <w:u w:val="single"/>
          <w:lang w:val="sv-SE" w:eastAsia="zh-CN"/>
        </w:rPr>
        <w:t>&lt;</w:t>
      </w:r>
      <w:r w:rsidRPr="00BB6AF2">
        <w:rPr>
          <w:rFonts w:eastAsiaTheme="minorEastAsia"/>
          <w:sz w:val="22"/>
          <w:szCs w:val="22"/>
          <w:u w:val="single"/>
          <w:lang w:val="sv-SE" w:eastAsia="zh-CN"/>
        </w:rPr>
        <w:t xml:space="preserve"> Generic assumptions &gt;</w:t>
      </w:r>
    </w:p>
    <w:p w14:paraId="49D6AC49" w14:textId="77777777" w:rsidR="00DE3D8F" w:rsidRPr="00C36768" w:rsidRDefault="00DE3D8F" w:rsidP="00DE3D8F">
      <w:pPr>
        <w:spacing w:beforeLines="50" w:before="120" w:afterLines="50" w:after="120" w:line="300" w:lineRule="auto"/>
        <w:rPr>
          <w:rFonts w:ascii="Times New Roman" w:eastAsiaTheme="minorEastAsia" w:hAnsi="Times New Roman"/>
          <w:szCs w:val="20"/>
          <w:lang w:eastAsia="zh-CN"/>
        </w:rPr>
      </w:pPr>
      <w:r w:rsidRPr="00C36768">
        <w:rPr>
          <w:rFonts w:ascii="Times New Roman" w:eastAsiaTheme="minorEastAsia" w:hAnsi="Times New Roman"/>
          <w:szCs w:val="20"/>
          <w:lang w:eastAsia="zh-CN"/>
        </w:rPr>
        <w:t xml:space="preserve">By comparing the two WIDs, the following conditions used to derive RRM requirements are the same: </w:t>
      </w:r>
    </w:p>
    <w:p w14:paraId="4B9C568B" w14:textId="77777777" w:rsidR="00DE3D8F" w:rsidRPr="00C36768" w:rsidRDefault="00DE3D8F" w:rsidP="00DE3D8F">
      <w:pPr>
        <w:pStyle w:val="affd"/>
        <w:numPr>
          <w:ilvl w:val="0"/>
          <w:numId w:val="43"/>
        </w:numPr>
        <w:spacing w:beforeLines="50" w:before="120" w:afterLines="50" w:after="120" w:line="300" w:lineRule="auto"/>
        <w:ind w:firstLineChars="0"/>
        <w:rPr>
          <w:rFonts w:eastAsiaTheme="minorEastAsia"/>
          <w:lang w:eastAsia="zh-CN"/>
        </w:rPr>
      </w:pPr>
      <w:r w:rsidRPr="00C36768">
        <w:rPr>
          <w:rFonts w:eastAsiaTheme="minorEastAsia"/>
          <w:lang w:eastAsia="zh-CN"/>
        </w:rPr>
        <w:t>Deployment constraints except the limitation on no in-gap interference between DL carriers is considered in Rel-20 LB CA</w:t>
      </w:r>
    </w:p>
    <w:p w14:paraId="47B0ED29" w14:textId="77777777" w:rsidR="00DE3D8F" w:rsidRPr="00C36768" w:rsidRDefault="00DE3D8F" w:rsidP="00DE3D8F">
      <w:pPr>
        <w:pStyle w:val="affd"/>
        <w:numPr>
          <w:ilvl w:val="0"/>
          <w:numId w:val="43"/>
        </w:numPr>
        <w:spacing w:beforeLines="50" w:before="120" w:afterLines="50" w:after="120" w:line="300" w:lineRule="auto"/>
        <w:ind w:firstLineChars="0"/>
        <w:rPr>
          <w:rFonts w:eastAsiaTheme="minorEastAsia"/>
          <w:lang w:eastAsia="zh-CN"/>
        </w:rPr>
      </w:pPr>
      <w:r w:rsidRPr="00C36768">
        <w:rPr>
          <w:rFonts w:eastAsiaTheme="minorEastAsia"/>
          <w:lang w:eastAsia="zh-CN"/>
        </w:rPr>
        <w:t>BC assumption that is only CA with FDD PCC and one SDL SCC is considered</w:t>
      </w:r>
    </w:p>
    <w:p w14:paraId="69870F7D" w14:textId="77777777" w:rsidR="00DE3D8F" w:rsidRPr="00C36768" w:rsidRDefault="00DE3D8F" w:rsidP="00DE3D8F">
      <w:pPr>
        <w:pStyle w:val="affd"/>
        <w:numPr>
          <w:ilvl w:val="0"/>
          <w:numId w:val="43"/>
        </w:numPr>
        <w:spacing w:beforeLines="50" w:before="120" w:afterLines="50" w:after="120" w:line="300" w:lineRule="auto"/>
        <w:ind w:firstLineChars="0"/>
        <w:rPr>
          <w:rFonts w:eastAsiaTheme="minorEastAsia"/>
          <w:lang w:eastAsia="zh-CN"/>
        </w:rPr>
      </w:pPr>
      <w:r w:rsidRPr="00C36768">
        <w:rPr>
          <w:rFonts w:eastAsiaTheme="minorEastAsia"/>
          <w:lang w:eastAsia="zh-CN"/>
        </w:rPr>
        <w:t>Semi-static switching pattern based on RRC configuration is considered to trigger the switching-based LB CA</w:t>
      </w:r>
    </w:p>
    <w:p w14:paraId="7D6A2731" w14:textId="77777777" w:rsidR="00DE3D8F" w:rsidRPr="00C36768" w:rsidRDefault="00DE3D8F" w:rsidP="00DE3D8F">
      <w:pPr>
        <w:pStyle w:val="B20"/>
        <w:spacing w:beforeLines="50" w:before="120" w:afterLines="50" w:after="120" w:line="300" w:lineRule="auto"/>
        <w:ind w:left="0" w:firstLine="0"/>
        <w:rPr>
          <w:rFonts w:eastAsiaTheme="minorEastAsia"/>
          <w:lang w:eastAsia="zh-CN"/>
        </w:rPr>
      </w:pPr>
      <w:r w:rsidRPr="00C36768">
        <w:rPr>
          <w:rFonts w:eastAsiaTheme="minorEastAsia"/>
          <w:lang w:eastAsia="zh-CN"/>
        </w:rPr>
        <w:t xml:space="preserve">In this sense, from our understanding, the generic assumptions defined in Rel-19 can be reused in Rel-20, including: The 3us maximum receive timing difference </w:t>
      </w:r>
      <w:bookmarkStart w:id="5" w:name="_Hlk210249000"/>
      <w:r w:rsidRPr="00C36768">
        <w:rPr>
          <w:rFonts w:eastAsiaTheme="minorEastAsia"/>
          <w:lang w:eastAsia="zh-CN"/>
        </w:rPr>
        <w:t>for collocated FDD PCell and SDL SCell CA via switching</w:t>
      </w:r>
      <w:bookmarkEnd w:id="5"/>
      <w:r w:rsidRPr="00C36768">
        <w:rPr>
          <w:rFonts w:eastAsiaTheme="minorEastAsia"/>
          <w:lang w:eastAsia="zh-CN"/>
        </w:rPr>
        <w:t xml:space="preserve">; CA with FDD PCC and one SDL SCC; SSB based SDL SCell operation </w:t>
      </w:r>
    </w:p>
    <w:p w14:paraId="6C6E7B82" w14:textId="77777777" w:rsidR="00DE3D8F" w:rsidRPr="00C36768" w:rsidRDefault="00DE3D8F" w:rsidP="0095678C">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sidRPr="00C36768">
        <w:rPr>
          <w:rFonts w:eastAsiaTheme="minorEastAsia" w:hint="eastAsia"/>
          <w:b/>
          <w:bCs/>
          <w:lang w:eastAsia="zh-CN"/>
        </w:rPr>
        <w:t>1:</w:t>
      </w:r>
      <w:r w:rsidRPr="00C36768">
        <w:rPr>
          <w:rFonts w:eastAsiaTheme="minorEastAsia"/>
          <w:b/>
          <w:bCs/>
          <w:lang w:eastAsia="zh-CN"/>
        </w:rPr>
        <w:t xml:space="preserve"> To define Rel-20 LB CA RRM requirement, the following generic assumptions defined in Rel-19 can be reused:  </w:t>
      </w:r>
    </w:p>
    <w:p w14:paraId="65851C0A" w14:textId="77777777" w:rsidR="00DE3D8F" w:rsidRPr="00C36768" w:rsidRDefault="00DE3D8F" w:rsidP="0095678C">
      <w:pPr>
        <w:pStyle w:val="affd"/>
        <w:numPr>
          <w:ilvl w:val="0"/>
          <w:numId w:val="43"/>
        </w:numPr>
        <w:spacing w:beforeLines="50" w:before="120" w:afterLines="50" w:after="120" w:line="300" w:lineRule="auto"/>
        <w:ind w:firstLineChars="0"/>
        <w:rPr>
          <w:rFonts w:eastAsiaTheme="minorEastAsia"/>
          <w:b/>
          <w:bCs/>
          <w:lang w:eastAsia="zh-CN"/>
        </w:rPr>
      </w:pPr>
      <w:r w:rsidRPr="00C36768">
        <w:rPr>
          <w:rFonts w:eastAsiaTheme="minorEastAsia"/>
          <w:b/>
          <w:bCs/>
          <w:lang w:eastAsia="zh-CN"/>
        </w:rPr>
        <w:t>The 3us maximum receive timing difference for collocated FDD PCell and SDL SCell CA via switching</w:t>
      </w:r>
    </w:p>
    <w:p w14:paraId="3E91A88A" w14:textId="77777777" w:rsidR="00DE3D8F" w:rsidRPr="00C36768" w:rsidRDefault="00DE3D8F" w:rsidP="0095678C">
      <w:pPr>
        <w:pStyle w:val="affd"/>
        <w:numPr>
          <w:ilvl w:val="0"/>
          <w:numId w:val="43"/>
        </w:numPr>
        <w:spacing w:beforeLines="50" w:before="120" w:afterLines="50" w:after="120" w:line="300" w:lineRule="auto"/>
        <w:ind w:firstLineChars="0"/>
        <w:rPr>
          <w:rFonts w:eastAsiaTheme="minorEastAsia"/>
          <w:b/>
          <w:bCs/>
          <w:lang w:eastAsia="zh-CN"/>
        </w:rPr>
      </w:pPr>
      <w:r w:rsidRPr="00C36768">
        <w:rPr>
          <w:rFonts w:eastAsiaTheme="minorEastAsia"/>
          <w:b/>
          <w:bCs/>
          <w:lang w:eastAsia="zh-CN"/>
        </w:rPr>
        <w:t>CA with FDD PCC and one SDL SCC</w:t>
      </w:r>
    </w:p>
    <w:p w14:paraId="7B7C62F0" w14:textId="4AAB509B" w:rsidR="0016345D" w:rsidRDefault="00DE3D8F" w:rsidP="0016345D">
      <w:pPr>
        <w:pStyle w:val="affd"/>
        <w:numPr>
          <w:ilvl w:val="0"/>
          <w:numId w:val="43"/>
        </w:numPr>
        <w:spacing w:beforeLines="50" w:before="120" w:afterLines="50" w:after="120" w:line="300" w:lineRule="auto"/>
        <w:ind w:firstLineChars="0"/>
        <w:rPr>
          <w:rFonts w:eastAsiaTheme="minorEastAsia"/>
          <w:b/>
          <w:bCs/>
          <w:lang w:eastAsia="zh-CN"/>
        </w:rPr>
      </w:pPr>
      <w:r w:rsidRPr="00C36768">
        <w:rPr>
          <w:rFonts w:eastAsiaTheme="minorEastAsia"/>
          <w:b/>
          <w:bCs/>
          <w:lang w:eastAsia="zh-CN"/>
        </w:rPr>
        <w:lastRenderedPageBreak/>
        <w:t>SSB based SDL SCell operation</w:t>
      </w:r>
    </w:p>
    <w:p w14:paraId="29401EE8" w14:textId="77777777" w:rsidR="00AE4AAC" w:rsidRPr="00AE4AAC" w:rsidRDefault="00AE4AAC" w:rsidP="00AE4AAC">
      <w:pPr>
        <w:spacing w:beforeLines="50" w:before="120" w:afterLines="50" w:after="120" w:line="300" w:lineRule="auto"/>
        <w:rPr>
          <w:rFonts w:eastAsiaTheme="minorEastAsia"/>
          <w:b/>
          <w:bCs/>
          <w:lang w:eastAsia="zh-CN"/>
        </w:rPr>
      </w:pPr>
    </w:p>
    <w:p w14:paraId="4C536A7E" w14:textId="511BF661" w:rsidR="0016345D" w:rsidRPr="004A06FF" w:rsidRDefault="0016345D" w:rsidP="0016345D">
      <w:pPr>
        <w:spacing w:before="50" w:after="50" w:line="300" w:lineRule="auto"/>
        <w:rPr>
          <w:rFonts w:eastAsiaTheme="minorEastAsia"/>
          <w:sz w:val="22"/>
          <w:szCs w:val="22"/>
          <w:u w:val="single"/>
          <w:lang w:val="sv-SE" w:eastAsia="zh-CN"/>
        </w:rPr>
      </w:pPr>
      <w:r w:rsidRPr="004A06FF">
        <w:rPr>
          <w:rFonts w:eastAsiaTheme="minorEastAsia" w:hint="eastAsia"/>
          <w:sz w:val="22"/>
          <w:szCs w:val="22"/>
          <w:u w:val="single"/>
          <w:lang w:val="sv-SE" w:eastAsia="zh-CN"/>
        </w:rPr>
        <w:t>&lt;</w:t>
      </w:r>
      <w:r w:rsidRPr="004A06FF">
        <w:rPr>
          <w:rFonts w:eastAsiaTheme="minorEastAsia"/>
          <w:sz w:val="22"/>
          <w:szCs w:val="22"/>
          <w:u w:val="single"/>
          <w:lang w:val="sv-SE" w:eastAsia="zh-CN"/>
        </w:rPr>
        <w:t xml:space="preserve"> Requirements </w:t>
      </w:r>
      <w:bookmarkStart w:id="6" w:name="_Hlk210282120"/>
      <w:r w:rsidRPr="004A06FF">
        <w:rPr>
          <w:rFonts w:eastAsiaTheme="minorEastAsia"/>
          <w:sz w:val="22"/>
          <w:szCs w:val="22"/>
          <w:u w:val="single"/>
          <w:lang w:val="sv-SE" w:eastAsia="zh-CN"/>
        </w:rPr>
        <w:t>related to the switching pattern itself</w:t>
      </w:r>
      <w:bookmarkEnd w:id="6"/>
      <w:r w:rsidRPr="004A06FF">
        <w:rPr>
          <w:rFonts w:eastAsiaTheme="minorEastAsia"/>
          <w:sz w:val="22"/>
          <w:szCs w:val="22"/>
          <w:u w:val="single"/>
          <w:lang w:val="sv-SE" w:eastAsia="zh-CN"/>
        </w:rPr>
        <w:t xml:space="preserve"> &gt;</w:t>
      </w:r>
    </w:p>
    <w:p w14:paraId="671E7029" w14:textId="31F9F98B" w:rsidR="00CA452C" w:rsidRPr="00C36768" w:rsidRDefault="00330C1E" w:rsidP="0016345D">
      <w:pPr>
        <w:spacing w:beforeLines="50" w:before="120" w:afterLines="50" w:after="120" w:line="300" w:lineRule="auto"/>
        <w:rPr>
          <w:rFonts w:eastAsiaTheme="minorEastAsia"/>
          <w:szCs w:val="20"/>
          <w:lang w:val="en-US" w:eastAsia="zh-CN"/>
        </w:rPr>
      </w:pPr>
      <w:r w:rsidRPr="00C36768">
        <w:rPr>
          <w:rFonts w:eastAsiaTheme="minorEastAsia"/>
          <w:szCs w:val="20"/>
          <w:lang w:val="en-US" w:eastAsia="zh-CN"/>
        </w:rPr>
        <w:t xml:space="preserve">From our </w:t>
      </w:r>
      <w:r w:rsidR="00E842C2" w:rsidRPr="00C36768">
        <w:rPr>
          <w:rFonts w:eastAsiaTheme="minorEastAsia"/>
          <w:szCs w:val="20"/>
          <w:lang w:val="en-US" w:eastAsia="zh-CN"/>
        </w:rPr>
        <w:t xml:space="preserve">understanding, when UE to perform operation on the SDL carrier to complete a measurement/or data reception procedure, the </w:t>
      </w:r>
      <w:r w:rsidR="00E842C2" w:rsidRPr="00C36768">
        <w:rPr>
          <w:szCs w:val="20"/>
        </w:rPr>
        <w:t>essential functionality</w:t>
      </w:r>
      <w:r w:rsidR="00E842C2" w:rsidRPr="00C36768">
        <w:rPr>
          <w:rFonts w:eastAsiaTheme="minorEastAsia"/>
          <w:szCs w:val="20"/>
          <w:lang w:val="en-US" w:eastAsia="zh-CN"/>
        </w:rPr>
        <w:t xml:space="preserve"> of the configured switching pattern is in principle the same as we discussed in Rel-19. In this sense, we think the </w:t>
      </w:r>
      <w:r w:rsidR="00CA452C" w:rsidRPr="00C36768">
        <w:rPr>
          <w:rFonts w:eastAsiaTheme="minorEastAsia"/>
          <w:szCs w:val="20"/>
          <w:lang w:val="en-US" w:eastAsia="zh-CN"/>
        </w:rPr>
        <w:t xml:space="preserve">following </w:t>
      </w:r>
      <w:r w:rsidR="0016345D">
        <w:rPr>
          <w:rFonts w:eastAsiaTheme="minorEastAsia"/>
          <w:szCs w:val="20"/>
          <w:lang w:val="en-US" w:eastAsia="zh-CN"/>
        </w:rPr>
        <w:t>requirements</w:t>
      </w:r>
      <w:r w:rsidR="00CA452C" w:rsidRPr="00C36768">
        <w:rPr>
          <w:rFonts w:eastAsiaTheme="minorEastAsia"/>
          <w:szCs w:val="20"/>
          <w:lang w:val="en-US" w:eastAsia="zh-CN"/>
        </w:rPr>
        <w:t xml:space="preserve"> related to </w:t>
      </w:r>
      <w:r w:rsidR="00251BFF" w:rsidRPr="00C36768">
        <w:rPr>
          <w:rFonts w:eastAsiaTheme="minorEastAsia"/>
          <w:szCs w:val="20"/>
          <w:lang w:val="en-US" w:eastAsia="zh-CN"/>
        </w:rPr>
        <w:t xml:space="preserve">the </w:t>
      </w:r>
      <w:r w:rsidR="00CA452C" w:rsidRPr="00C36768">
        <w:rPr>
          <w:rFonts w:eastAsiaTheme="minorEastAsia"/>
          <w:szCs w:val="20"/>
          <w:lang w:val="en-US" w:eastAsia="zh-CN"/>
        </w:rPr>
        <w:t xml:space="preserve">switching pattern itself can be reused in Rel-20 LB CA, including: </w:t>
      </w:r>
      <w:r w:rsidR="0061512A" w:rsidRPr="00C36768">
        <w:rPr>
          <w:rFonts w:eastAsia="宋体"/>
          <w:szCs w:val="20"/>
        </w:rPr>
        <w:t>A</w:t>
      </w:r>
      <w:r w:rsidR="00CA452C" w:rsidRPr="00C36768">
        <w:rPr>
          <w:rFonts w:eastAsia="宋体"/>
          <w:szCs w:val="20"/>
        </w:rPr>
        <w:t>pplicability of switching pattern</w:t>
      </w:r>
      <w:r w:rsidR="00422B9A">
        <w:rPr>
          <w:rFonts w:eastAsia="宋体"/>
          <w:szCs w:val="20"/>
        </w:rPr>
        <w:t xml:space="preserve"> and</w:t>
      </w:r>
      <w:r w:rsidR="00CA452C" w:rsidRPr="00C36768">
        <w:rPr>
          <w:rFonts w:eastAsia="宋体"/>
          <w:szCs w:val="20"/>
        </w:rPr>
        <w:t xml:space="preserve"> </w:t>
      </w:r>
      <w:r w:rsidR="003F41BE">
        <w:rPr>
          <w:rFonts w:eastAsiaTheme="minorEastAsia"/>
          <w:szCs w:val="20"/>
          <w:lang w:eastAsia="zh-CN"/>
        </w:rPr>
        <w:t>i</w:t>
      </w:r>
      <w:r w:rsidR="0061512A" w:rsidRPr="00C36768">
        <w:rPr>
          <w:rFonts w:eastAsiaTheme="minorEastAsia"/>
          <w:szCs w:val="20"/>
          <w:lang w:eastAsia="zh-CN"/>
        </w:rPr>
        <w:t>nterruption/scheduling restriction requirement for CC switching</w:t>
      </w:r>
    </w:p>
    <w:p w14:paraId="0EBA892B" w14:textId="40C9BDA4" w:rsidR="002A36F5" w:rsidRDefault="000375A3" w:rsidP="00A706DE">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2</w:t>
      </w:r>
      <w:r w:rsidRPr="00C36768">
        <w:rPr>
          <w:rFonts w:eastAsiaTheme="minorEastAsia" w:hint="eastAsia"/>
          <w:b/>
          <w:bCs/>
          <w:lang w:eastAsia="zh-CN"/>
        </w:rPr>
        <w:t>:</w:t>
      </w:r>
      <w:r w:rsidRPr="00C36768">
        <w:rPr>
          <w:rFonts w:eastAsiaTheme="minorEastAsia"/>
          <w:b/>
          <w:bCs/>
          <w:lang w:eastAsia="zh-CN"/>
        </w:rPr>
        <w:t xml:space="preserve"> </w:t>
      </w:r>
      <w:r w:rsidR="002A36F5">
        <w:rPr>
          <w:rFonts w:eastAsiaTheme="minorEastAsia"/>
          <w:b/>
          <w:bCs/>
          <w:lang w:eastAsia="zh-CN"/>
        </w:rPr>
        <w:t xml:space="preserve">For </w:t>
      </w:r>
      <w:r w:rsidR="002A36F5" w:rsidRPr="00C36768">
        <w:rPr>
          <w:rFonts w:eastAsiaTheme="minorEastAsia"/>
          <w:b/>
          <w:bCs/>
          <w:lang w:eastAsia="zh-CN"/>
        </w:rPr>
        <w:t>Rel-20 LB CA</w:t>
      </w:r>
      <w:r w:rsidR="002A36F5">
        <w:rPr>
          <w:rFonts w:eastAsiaTheme="minorEastAsia"/>
          <w:b/>
          <w:bCs/>
          <w:lang w:eastAsia="zh-CN"/>
        </w:rPr>
        <w:t xml:space="preserve">, </w:t>
      </w:r>
      <w:r w:rsidR="00CC1CE5">
        <w:rPr>
          <w:rFonts w:eastAsiaTheme="minorEastAsia"/>
          <w:b/>
          <w:bCs/>
          <w:lang w:eastAsia="zh-CN"/>
        </w:rPr>
        <w:t xml:space="preserve">the following </w:t>
      </w:r>
      <w:r w:rsidR="004A06FF">
        <w:rPr>
          <w:rFonts w:eastAsiaTheme="minorEastAsia"/>
          <w:b/>
          <w:bCs/>
          <w:lang w:eastAsia="zh-CN"/>
        </w:rPr>
        <w:t xml:space="preserve">RRM requirements </w:t>
      </w:r>
      <w:r w:rsidR="00D721F8" w:rsidRPr="00D721F8">
        <w:rPr>
          <w:rFonts w:eastAsiaTheme="minorEastAsia"/>
          <w:b/>
          <w:bCs/>
          <w:lang w:eastAsia="zh-CN"/>
        </w:rPr>
        <w:t xml:space="preserve">related to the switching pattern </w:t>
      </w:r>
      <w:r w:rsidR="00431220">
        <w:rPr>
          <w:rFonts w:eastAsiaTheme="minorEastAsia"/>
          <w:b/>
          <w:bCs/>
          <w:lang w:eastAsia="zh-CN"/>
        </w:rPr>
        <w:t xml:space="preserve">itself </w:t>
      </w:r>
      <w:r w:rsidR="00CC1CE5">
        <w:rPr>
          <w:rFonts w:eastAsiaTheme="minorEastAsia"/>
          <w:b/>
          <w:bCs/>
          <w:lang w:eastAsia="zh-CN"/>
        </w:rPr>
        <w:t xml:space="preserve">can be </w:t>
      </w:r>
      <w:r w:rsidR="00431220" w:rsidRPr="00431220">
        <w:rPr>
          <w:rFonts w:eastAsiaTheme="minorEastAsia"/>
          <w:b/>
          <w:bCs/>
          <w:lang w:eastAsia="zh-CN"/>
        </w:rPr>
        <w:t>inherited from Rel-19</w:t>
      </w:r>
    </w:p>
    <w:p w14:paraId="3960C452" w14:textId="685733A0" w:rsidR="00CC1CE5" w:rsidRPr="00C36768" w:rsidRDefault="00384267" w:rsidP="00A706DE">
      <w:pPr>
        <w:pStyle w:val="affd"/>
        <w:numPr>
          <w:ilvl w:val="0"/>
          <w:numId w:val="43"/>
        </w:numPr>
        <w:spacing w:beforeLines="50" w:before="120" w:afterLines="50" w:after="120" w:line="300" w:lineRule="auto"/>
        <w:ind w:firstLineChars="0"/>
        <w:rPr>
          <w:rFonts w:eastAsiaTheme="minorEastAsia"/>
          <w:b/>
          <w:bCs/>
          <w:lang w:eastAsia="zh-CN"/>
        </w:rPr>
      </w:pPr>
      <w:r>
        <w:rPr>
          <w:rFonts w:eastAsiaTheme="minorEastAsia"/>
          <w:b/>
          <w:bCs/>
          <w:lang w:eastAsia="zh-CN"/>
        </w:rPr>
        <w:t xml:space="preserve">The switching pattern is applicable to </w:t>
      </w:r>
      <w:r w:rsidRPr="00384267">
        <w:rPr>
          <w:rFonts w:eastAsiaTheme="minorEastAsia"/>
          <w:b/>
          <w:bCs/>
          <w:lang w:eastAsia="zh-CN"/>
        </w:rPr>
        <w:t>SCell which has been activated and SCell which is in activation procedure</w:t>
      </w:r>
    </w:p>
    <w:p w14:paraId="665D81B9" w14:textId="5521DA55" w:rsidR="00CC1CE5" w:rsidRPr="00384267" w:rsidRDefault="00384267" w:rsidP="00A706DE">
      <w:pPr>
        <w:pStyle w:val="affd"/>
        <w:numPr>
          <w:ilvl w:val="0"/>
          <w:numId w:val="43"/>
        </w:numPr>
        <w:spacing w:beforeLines="50" w:before="120" w:afterLines="50" w:after="120" w:line="300" w:lineRule="auto"/>
        <w:ind w:firstLineChars="0"/>
        <w:rPr>
          <w:rFonts w:eastAsiaTheme="minorEastAsia"/>
          <w:b/>
          <w:bCs/>
          <w:lang w:eastAsia="zh-CN"/>
        </w:rPr>
      </w:pPr>
      <w:r w:rsidRPr="00A706DE">
        <w:rPr>
          <w:rFonts w:eastAsiaTheme="minorEastAsia"/>
          <w:b/>
          <w:bCs/>
          <w:lang w:eastAsia="zh-CN"/>
        </w:rPr>
        <w:t xml:space="preserve">No interruption/scheduling restriction requirement for CC switching </w:t>
      </w:r>
    </w:p>
    <w:p w14:paraId="7FAFE292" w14:textId="77777777" w:rsidR="0016345D" w:rsidRDefault="0016345D" w:rsidP="0016345D">
      <w:pPr>
        <w:widowControl w:val="0"/>
        <w:spacing w:before="100" w:beforeAutospacing="1"/>
        <w:jc w:val="both"/>
        <w:rPr>
          <w:rFonts w:eastAsia="Times New Roman"/>
          <w:sz w:val="24"/>
          <w:u w:val="single"/>
          <w:lang w:val="en-US" w:eastAsia="ko-KR"/>
        </w:rPr>
      </w:pPr>
    </w:p>
    <w:p w14:paraId="6818F42B" w14:textId="1A527328" w:rsidR="0016345D" w:rsidRDefault="004A06FF" w:rsidP="00615C4C">
      <w:pPr>
        <w:spacing w:beforeLines="50" w:before="120" w:afterLines="50" w:after="120" w:line="300" w:lineRule="auto"/>
        <w:rPr>
          <w:rFonts w:eastAsiaTheme="minorEastAsia"/>
          <w:sz w:val="22"/>
          <w:szCs w:val="22"/>
          <w:u w:val="single"/>
          <w:lang w:val="sv-SE" w:eastAsia="zh-CN"/>
        </w:rPr>
      </w:pPr>
      <w:r>
        <w:rPr>
          <w:rFonts w:eastAsiaTheme="minorEastAsia"/>
          <w:sz w:val="22"/>
          <w:szCs w:val="22"/>
          <w:u w:val="single"/>
          <w:lang w:val="sv-SE" w:eastAsia="zh-CN"/>
        </w:rPr>
        <w:t>&lt;</w:t>
      </w:r>
      <w:r w:rsidR="0016345D" w:rsidRPr="004A06FF">
        <w:rPr>
          <w:rFonts w:eastAsiaTheme="minorEastAsia"/>
          <w:sz w:val="22"/>
          <w:szCs w:val="22"/>
          <w:u w:val="single"/>
          <w:lang w:val="sv-SE" w:eastAsia="zh-CN"/>
        </w:rPr>
        <w:t xml:space="preserve">SDL SCC related </w:t>
      </w:r>
      <w:r w:rsidR="00333637">
        <w:rPr>
          <w:rFonts w:eastAsiaTheme="minorEastAsia"/>
          <w:sz w:val="22"/>
          <w:szCs w:val="22"/>
          <w:u w:val="single"/>
          <w:lang w:val="sv-SE" w:eastAsia="zh-CN"/>
        </w:rPr>
        <w:t xml:space="preserve">RRM </w:t>
      </w:r>
      <w:r w:rsidR="0016345D" w:rsidRPr="004A06FF">
        <w:rPr>
          <w:rFonts w:eastAsiaTheme="minorEastAsia"/>
          <w:sz w:val="22"/>
          <w:szCs w:val="22"/>
          <w:u w:val="single"/>
          <w:lang w:val="sv-SE" w:eastAsia="zh-CN"/>
        </w:rPr>
        <w:t>requirement</w:t>
      </w:r>
      <w:r w:rsidR="007C76AA">
        <w:rPr>
          <w:rFonts w:eastAsiaTheme="minorEastAsia" w:hint="eastAsia"/>
          <w:sz w:val="22"/>
          <w:szCs w:val="22"/>
          <w:u w:val="single"/>
          <w:lang w:val="sv-SE" w:eastAsia="zh-CN"/>
        </w:rPr>
        <w:t xml:space="preserve"> </w:t>
      </w:r>
      <w:r>
        <w:rPr>
          <w:rFonts w:eastAsiaTheme="minorEastAsia" w:hint="eastAsia"/>
          <w:sz w:val="22"/>
          <w:szCs w:val="22"/>
          <w:u w:val="single"/>
          <w:lang w:val="sv-SE" w:eastAsia="zh-CN"/>
        </w:rPr>
        <w:t>&gt;</w:t>
      </w:r>
    </w:p>
    <w:p w14:paraId="46512C4B" w14:textId="21278AFB" w:rsidR="00AE4AAC" w:rsidRDefault="00AE4AAC" w:rsidP="00615C4C">
      <w:pPr>
        <w:spacing w:beforeLines="50" w:before="120" w:afterLines="50" w:after="120" w:line="300" w:lineRule="auto"/>
        <w:jc w:val="both"/>
        <w:rPr>
          <w:rFonts w:eastAsiaTheme="minorEastAsia"/>
          <w:szCs w:val="20"/>
          <w:lang w:val="en-US" w:eastAsia="zh-CN"/>
        </w:rPr>
      </w:pPr>
      <w:r>
        <w:rPr>
          <w:rFonts w:eastAsiaTheme="minorEastAsia"/>
          <w:szCs w:val="20"/>
          <w:lang w:val="en-US" w:eastAsia="zh-CN"/>
        </w:rPr>
        <w:t>T</w:t>
      </w:r>
      <w:r w:rsidR="00333637" w:rsidRPr="00333637">
        <w:rPr>
          <w:rFonts w:eastAsiaTheme="minorEastAsia"/>
          <w:szCs w:val="20"/>
          <w:lang w:val="en-US" w:eastAsia="zh-CN"/>
        </w:rPr>
        <w:t xml:space="preserve">he SDL SCC related </w:t>
      </w:r>
      <w:r w:rsidR="00333637">
        <w:rPr>
          <w:rFonts w:eastAsiaTheme="minorEastAsia"/>
          <w:szCs w:val="20"/>
          <w:lang w:val="en-US" w:eastAsia="zh-CN"/>
        </w:rPr>
        <w:t xml:space="preserve">RRM requirement </w:t>
      </w:r>
      <w:r w:rsidR="00787998">
        <w:rPr>
          <w:rFonts w:eastAsiaTheme="minorEastAsia"/>
          <w:szCs w:val="20"/>
          <w:lang w:val="en-US" w:eastAsia="zh-CN"/>
        </w:rPr>
        <w:t>e</w:t>
      </w:r>
      <w:r w:rsidR="00787998" w:rsidRPr="00787998">
        <w:rPr>
          <w:rFonts w:eastAsiaTheme="minorEastAsia"/>
          <w:szCs w:val="20"/>
          <w:lang w:val="en-US" w:eastAsia="zh-CN"/>
        </w:rPr>
        <w:t>ncompasses</w:t>
      </w:r>
      <w:r w:rsidR="00333637">
        <w:rPr>
          <w:rFonts w:eastAsiaTheme="minorEastAsia"/>
          <w:szCs w:val="20"/>
          <w:lang w:val="en-US" w:eastAsia="zh-CN"/>
        </w:rPr>
        <w:t>: Activated SCell L1/L3 measurement, SCell activation</w:t>
      </w:r>
      <w:r>
        <w:rPr>
          <w:rFonts w:eastAsiaTheme="minorEastAsia"/>
          <w:szCs w:val="20"/>
          <w:lang w:val="en-US" w:eastAsia="zh-CN"/>
        </w:rPr>
        <w:t>/deactivation</w:t>
      </w:r>
      <w:r w:rsidR="00615C4C">
        <w:rPr>
          <w:rFonts w:eastAsiaTheme="minorEastAsia"/>
          <w:szCs w:val="20"/>
          <w:lang w:val="en-US" w:eastAsia="zh-CN"/>
        </w:rPr>
        <w:t xml:space="preserve"> and</w:t>
      </w:r>
      <w:r w:rsidR="00333637">
        <w:rPr>
          <w:rFonts w:eastAsiaTheme="minorEastAsia"/>
          <w:szCs w:val="20"/>
          <w:lang w:val="en-US" w:eastAsia="zh-CN"/>
        </w:rPr>
        <w:t xml:space="preserve"> deactivated SCell measurement</w:t>
      </w:r>
      <w:r w:rsidR="00615C4C">
        <w:rPr>
          <w:rFonts w:eastAsiaTheme="minorEastAsia"/>
          <w:szCs w:val="20"/>
          <w:lang w:val="en-US" w:eastAsia="zh-CN"/>
        </w:rPr>
        <w:t xml:space="preserve">. </w:t>
      </w:r>
      <w:r w:rsidR="00E41C2E">
        <w:rPr>
          <w:rFonts w:eastAsiaTheme="minorEastAsia"/>
          <w:szCs w:val="20"/>
          <w:lang w:val="en-US" w:eastAsia="zh-CN"/>
        </w:rPr>
        <w:t>To be more specific</w:t>
      </w:r>
      <w:r w:rsidR="00615C4C">
        <w:rPr>
          <w:rFonts w:eastAsiaTheme="minorEastAsia"/>
          <w:szCs w:val="20"/>
          <w:lang w:val="en-US" w:eastAsia="zh-CN"/>
        </w:rPr>
        <w:t xml:space="preserve">, </w:t>
      </w:r>
    </w:p>
    <w:p w14:paraId="754CCD72" w14:textId="0DFF4A9C" w:rsidR="00AE4AAC" w:rsidRDefault="00AE4AAC" w:rsidP="00AE4AAC">
      <w:pPr>
        <w:pStyle w:val="B20"/>
        <w:numPr>
          <w:ilvl w:val="0"/>
          <w:numId w:val="46"/>
        </w:numPr>
        <w:spacing w:beforeLines="50" w:before="120" w:afterLines="50" w:after="120" w:line="300" w:lineRule="auto"/>
      </w:pPr>
      <w:r w:rsidRPr="00AE4AAC">
        <w:t>T</w:t>
      </w:r>
      <w:r w:rsidR="00615C4C" w:rsidRPr="00AE4AAC">
        <w:t xml:space="preserve">he </w:t>
      </w:r>
      <w:r w:rsidR="00E41C2E">
        <w:t xml:space="preserve">main </w:t>
      </w:r>
      <w:r w:rsidR="00615C4C" w:rsidRPr="00AE4AAC">
        <w:t>requirement of</w:t>
      </w:r>
      <w:r w:rsidR="00333637" w:rsidRPr="00AE4AAC">
        <w:t xml:space="preserve"> </w:t>
      </w:r>
      <w:r w:rsidR="00615C4C" w:rsidRPr="00AE4AAC">
        <w:t>SCell activation involves</w:t>
      </w:r>
      <w:r w:rsidR="00252C75" w:rsidRPr="00AE4AAC">
        <w:t>: T</w:t>
      </w:r>
      <w:r w:rsidR="00615C4C" w:rsidRPr="00AE4AAC">
        <w:t>he definition of known/unknown conditions, CSI measurement and reporting, activation time</w:t>
      </w:r>
      <w:r>
        <w:t xml:space="preserve"> timeline</w:t>
      </w:r>
      <w:r w:rsidR="00615C4C" w:rsidRPr="00AE4AAC">
        <w:t xml:space="preserve">, </w:t>
      </w:r>
      <w:r w:rsidRPr="00AE4AAC">
        <w:t>interruption or scheduling restriction</w:t>
      </w:r>
    </w:p>
    <w:p w14:paraId="6F284DC7" w14:textId="613D2090" w:rsidR="00867433" w:rsidRDefault="00AE4AAC" w:rsidP="00AE4AAC">
      <w:pPr>
        <w:pStyle w:val="B20"/>
        <w:numPr>
          <w:ilvl w:val="0"/>
          <w:numId w:val="46"/>
        </w:numPr>
        <w:spacing w:beforeLines="50" w:before="120" w:afterLines="50" w:after="120" w:line="300" w:lineRule="auto"/>
      </w:pPr>
      <w:r>
        <w:t>T</w:t>
      </w:r>
      <w:r w:rsidR="00092C67" w:rsidRPr="00AE4AAC">
        <w:t xml:space="preserve">he </w:t>
      </w:r>
      <w:r w:rsidR="00E41C2E">
        <w:t xml:space="preserve">main </w:t>
      </w:r>
      <w:r w:rsidR="00092C67" w:rsidRPr="00AE4AAC">
        <w:t xml:space="preserve">requirement of </w:t>
      </w:r>
      <w:r w:rsidR="00333637" w:rsidRPr="00AE4AAC">
        <w:t xml:space="preserve">deactivated SCell measurement involves: </w:t>
      </w:r>
      <w:r w:rsidR="00787998" w:rsidRPr="00AE4AAC">
        <w:t>D</w:t>
      </w:r>
      <w:r w:rsidR="00333637" w:rsidRPr="00AE4AAC">
        <w:t xml:space="preserve">eactivated SCell measurement delay requirement, </w:t>
      </w:r>
      <w:r w:rsidR="00092C67" w:rsidRPr="00AE4AAC">
        <w:t xml:space="preserve">interruption </w:t>
      </w:r>
      <w:r w:rsidR="00615C4C" w:rsidRPr="00AE4AAC">
        <w:t xml:space="preserve">requirement </w:t>
      </w:r>
      <w:r w:rsidR="00092C67" w:rsidRPr="00AE4AAC">
        <w:t>including interruption length and interruption rate (i.e., missed ACK/NACK rate)</w:t>
      </w:r>
      <w:r w:rsidR="00615C4C" w:rsidRPr="00AE4AAC">
        <w:t xml:space="preserve">. </w:t>
      </w:r>
    </w:p>
    <w:p w14:paraId="4490463F" w14:textId="2F4A1F83" w:rsidR="00AE4AAC" w:rsidRDefault="00AE4AAC" w:rsidP="00AE4AAC">
      <w:pPr>
        <w:pStyle w:val="B20"/>
        <w:numPr>
          <w:ilvl w:val="0"/>
          <w:numId w:val="46"/>
        </w:numPr>
        <w:spacing w:beforeLines="50" w:before="120" w:afterLines="50" w:after="120" w:line="300" w:lineRule="auto"/>
      </w:pPr>
      <w:r>
        <w:t>T</w:t>
      </w:r>
      <w:r w:rsidRPr="00AE4AAC">
        <w:t xml:space="preserve">he </w:t>
      </w:r>
      <w:r w:rsidR="00E41C2E">
        <w:t xml:space="preserve">main </w:t>
      </w:r>
      <w:r w:rsidRPr="00AE4AAC">
        <w:t>requirement of activated SCell measurement involves:</w:t>
      </w:r>
      <w:r>
        <w:t xml:space="preserve"> </w:t>
      </w:r>
      <w:r w:rsidR="00E41C2E">
        <w:t>L1/L3 measurement</w:t>
      </w:r>
    </w:p>
    <w:p w14:paraId="49A7B271" w14:textId="58A6C8B2" w:rsidR="00E41C2E" w:rsidRPr="00AE4AAC" w:rsidRDefault="00E41C2E" w:rsidP="00AE4AAC">
      <w:pPr>
        <w:pStyle w:val="B20"/>
        <w:numPr>
          <w:ilvl w:val="0"/>
          <w:numId w:val="46"/>
        </w:numPr>
        <w:spacing w:beforeLines="50" w:before="120" w:afterLines="50" w:after="120" w:line="300" w:lineRule="auto"/>
      </w:pPr>
      <w:r>
        <w:t>M</w:t>
      </w:r>
      <w:r w:rsidRPr="00E41C2E">
        <w:t>iscellaneous</w:t>
      </w:r>
      <w:bookmarkStart w:id="7" w:name="_Hlk210282884"/>
      <w:r>
        <w:rPr>
          <w:lang w:eastAsia="zh-CN"/>
        </w:rPr>
        <w:t xml:space="preserve">: </w:t>
      </w:r>
      <w:r w:rsidRPr="00E41C2E">
        <w:t>TCI state switch delay</w:t>
      </w:r>
      <w:bookmarkEnd w:id="7"/>
      <w:r w:rsidRPr="00E41C2E">
        <w:rPr>
          <w:rFonts w:hint="eastAsia"/>
        </w:rPr>
        <w:t xml:space="preserve"> requirement</w:t>
      </w:r>
      <w:r>
        <w:rPr>
          <w:lang w:eastAsia="zh-CN"/>
        </w:rPr>
        <w:t xml:space="preserve"> </w:t>
      </w:r>
    </w:p>
    <w:p w14:paraId="049B12DA" w14:textId="15AA8403" w:rsidR="0052726D" w:rsidRPr="0052726D" w:rsidRDefault="00867433" w:rsidP="006B53B4">
      <w:pPr>
        <w:spacing w:before="50" w:after="50" w:line="300" w:lineRule="auto"/>
        <w:jc w:val="both"/>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 xml:space="preserve">rom our understanding, from </w:t>
      </w:r>
      <w:r w:rsidR="00787998">
        <w:rPr>
          <w:rFonts w:eastAsiaTheme="minorEastAsia"/>
          <w:szCs w:val="20"/>
          <w:lang w:val="en-US" w:eastAsia="zh-CN"/>
        </w:rPr>
        <w:t xml:space="preserve">the </w:t>
      </w:r>
      <w:r w:rsidR="00DA636D">
        <w:rPr>
          <w:rFonts w:eastAsiaTheme="minorEastAsia"/>
          <w:szCs w:val="20"/>
          <w:lang w:val="en-US" w:eastAsia="zh-CN"/>
        </w:rPr>
        <w:t>r</w:t>
      </w:r>
      <w:r w:rsidR="00DA636D" w:rsidRPr="00DA636D">
        <w:rPr>
          <w:rFonts w:eastAsiaTheme="minorEastAsia"/>
          <w:szCs w:val="20"/>
          <w:lang w:val="en-US" w:eastAsia="zh-CN"/>
        </w:rPr>
        <w:t>ationale</w:t>
      </w:r>
      <w:r w:rsidR="00787998">
        <w:rPr>
          <w:rFonts w:eastAsiaTheme="minorEastAsia"/>
          <w:szCs w:val="20"/>
          <w:lang w:val="en-US" w:eastAsia="zh-CN"/>
        </w:rPr>
        <w:t xml:space="preserve"> of switching pattern perspective, the L1/L3 underlying measurement procedure on activated SDL SCC is </w:t>
      </w:r>
      <w:r w:rsidR="00252C75">
        <w:rPr>
          <w:rFonts w:eastAsiaTheme="minorEastAsia"/>
          <w:szCs w:val="20"/>
          <w:lang w:val="en-US" w:eastAsia="zh-CN"/>
        </w:rPr>
        <w:t>similar to what we discussed in Rel-19</w:t>
      </w:r>
      <w:r w:rsidR="00DA636D">
        <w:rPr>
          <w:rFonts w:eastAsiaTheme="minorEastAsia"/>
          <w:szCs w:val="20"/>
          <w:lang w:val="en-US" w:eastAsia="zh-CN"/>
        </w:rPr>
        <w:t xml:space="preserve"> as long as </w:t>
      </w:r>
      <w:r w:rsidR="0052726D">
        <w:rPr>
          <w:rFonts w:eastAsiaTheme="minorEastAsia"/>
          <w:szCs w:val="20"/>
          <w:lang w:val="en-US" w:eastAsia="zh-CN"/>
        </w:rPr>
        <w:t>the</w:t>
      </w:r>
      <w:r w:rsidR="00DA636D">
        <w:rPr>
          <w:rFonts w:eastAsiaTheme="minorEastAsia"/>
          <w:szCs w:val="20"/>
          <w:lang w:val="en-US" w:eastAsia="zh-CN"/>
        </w:rPr>
        <w:t xml:space="preserve"> key </w:t>
      </w:r>
      <w:r w:rsidR="0052726D">
        <w:rPr>
          <w:rFonts w:eastAsiaTheme="minorEastAsia"/>
          <w:szCs w:val="20"/>
          <w:lang w:val="en-US" w:eastAsia="zh-CN"/>
        </w:rPr>
        <w:t xml:space="preserve">and essential </w:t>
      </w:r>
      <w:r w:rsidR="00DA636D">
        <w:rPr>
          <w:rFonts w:eastAsiaTheme="minorEastAsia"/>
          <w:szCs w:val="20"/>
          <w:lang w:val="en-US" w:eastAsia="zh-CN"/>
        </w:rPr>
        <w:t>design of the pattern is kept in RAN1</w:t>
      </w:r>
      <w:r w:rsidR="00252C75">
        <w:rPr>
          <w:rFonts w:eastAsiaTheme="minorEastAsia"/>
          <w:szCs w:val="20"/>
          <w:lang w:val="en-US" w:eastAsia="zh-CN"/>
        </w:rPr>
        <w:t xml:space="preserve">. In this sense, </w:t>
      </w:r>
      <w:r w:rsidR="0052726D">
        <w:rPr>
          <w:rFonts w:eastAsiaTheme="minorEastAsia"/>
          <w:szCs w:val="20"/>
          <w:lang w:val="en-US" w:eastAsia="zh-CN"/>
        </w:rPr>
        <w:t xml:space="preserve">the </w:t>
      </w:r>
      <w:r w:rsidR="0052726D" w:rsidRPr="0052726D">
        <w:rPr>
          <w:rFonts w:eastAsiaTheme="minorEastAsia"/>
          <w:szCs w:val="20"/>
          <w:lang w:val="en-US" w:eastAsia="zh-CN"/>
        </w:rPr>
        <w:t xml:space="preserve">RRM requirement applicability to gap-less based L1/L3 measurement of an activated SDL SCC </w:t>
      </w:r>
      <w:r w:rsidR="0052726D">
        <w:rPr>
          <w:rFonts w:eastAsiaTheme="minorEastAsia"/>
          <w:szCs w:val="20"/>
          <w:lang w:val="en-US" w:eastAsia="zh-CN"/>
        </w:rPr>
        <w:t>and the r</w:t>
      </w:r>
      <w:r w:rsidR="0052726D" w:rsidRPr="0052726D">
        <w:rPr>
          <w:rFonts w:eastAsiaTheme="minorEastAsia"/>
          <w:szCs w:val="20"/>
          <w:lang w:val="en-US" w:eastAsia="zh-CN"/>
        </w:rPr>
        <w:t xml:space="preserve">equirement design </w:t>
      </w:r>
      <w:r w:rsidR="0052726D">
        <w:rPr>
          <w:rFonts w:eastAsiaTheme="minorEastAsia"/>
          <w:szCs w:val="20"/>
          <w:lang w:val="en-US" w:eastAsia="zh-CN"/>
        </w:rPr>
        <w:t xml:space="preserve">approach </w:t>
      </w:r>
      <w:r w:rsidR="0052726D" w:rsidRPr="0052726D">
        <w:rPr>
          <w:rFonts w:eastAsiaTheme="minorEastAsia"/>
          <w:szCs w:val="20"/>
          <w:lang w:val="en-US" w:eastAsia="zh-CN"/>
        </w:rPr>
        <w:t xml:space="preserve">of activated SDL SCell </w:t>
      </w:r>
      <w:r w:rsidR="0052726D">
        <w:rPr>
          <w:rFonts w:eastAsiaTheme="minorEastAsia"/>
          <w:szCs w:val="20"/>
          <w:lang w:val="en-US" w:eastAsia="zh-CN"/>
        </w:rPr>
        <w:t>L1/</w:t>
      </w:r>
      <w:r w:rsidR="0052726D" w:rsidRPr="0052726D">
        <w:rPr>
          <w:rFonts w:eastAsiaTheme="minorEastAsia"/>
          <w:szCs w:val="20"/>
          <w:lang w:val="en-US" w:eastAsia="zh-CN"/>
        </w:rPr>
        <w:t>L3 measurement</w:t>
      </w:r>
      <w:r w:rsidR="0052726D">
        <w:rPr>
          <w:rFonts w:eastAsiaTheme="minorEastAsia"/>
          <w:szCs w:val="20"/>
          <w:lang w:val="en-US" w:eastAsia="zh-CN"/>
        </w:rPr>
        <w:t xml:space="preserve"> can be </w:t>
      </w:r>
      <w:r w:rsidR="0052726D">
        <w:t xml:space="preserve">inherited from Rel-19. </w:t>
      </w:r>
      <w:r w:rsidR="0052726D">
        <w:rPr>
          <w:rFonts w:eastAsiaTheme="minorEastAsia"/>
          <w:szCs w:val="20"/>
          <w:lang w:val="en-US" w:eastAsia="zh-CN"/>
        </w:rPr>
        <w:t>M</w:t>
      </w:r>
      <w:r w:rsidR="0052726D" w:rsidRPr="00252C75">
        <w:rPr>
          <w:rFonts w:eastAsiaTheme="minorEastAsia"/>
          <w:szCs w:val="20"/>
          <w:lang w:val="en-US" w:eastAsia="zh-CN"/>
        </w:rPr>
        <w:t xml:space="preserve">ore </w:t>
      </w:r>
      <w:r w:rsidR="0052726D" w:rsidRPr="005C2B38">
        <w:rPr>
          <w:rFonts w:eastAsia="宋体"/>
        </w:rPr>
        <w:t>fine-grained</w:t>
      </w:r>
      <w:r w:rsidR="0052726D">
        <w:rPr>
          <w:rFonts w:eastAsiaTheme="minorEastAsia"/>
          <w:szCs w:val="20"/>
          <w:lang w:val="en-US" w:eastAsia="zh-CN"/>
        </w:rPr>
        <w:t xml:space="preserve">, </w:t>
      </w:r>
    </w:p>
    <w:p w14:paraId="31E2DB47" w14:textId="6EF7304B" w:rsidR="00333637" w:rsidRDefault="00252C75" w:rsidP="00252C75">
      <w:pPr>
        <w:pStyle w:val="B20"/>
        <w:numPr>
          <w:ilvl w:val="0"/>
          <w:numId w:val="46"/>
        </w:numPr>
        <w:spacing w:beforeLines="50" w:before="120" w:afterLines="50" w:after="120" w:line="300" w:lineRule="auto"/>
      </w:pPr>
      <w:r>
        <w:t>T</w:t>
      </w:r>
      <w:r w:rsidRPr="00252C75">
        <w:t xml:space="preserve">he requirement </w:t>
      </w:r>
      <w:r>
        <w:t>design for L1 measurement including L1-RSRP/L1-SINR/BFD/CBD</w:t>
      </w:r>
      <w:r>
        <w:rPr>
          <w:lang w:eastAsia="zh-CN"/>
        </w:rPr>
        <w:t xml:space="preserve">: </w:t>
      </w:r>
      <w:r w:rsidRPr="00252C75">
        <w:rPr>
          <w:lang w:eastAsia="zh-CN"/>
        </w:rPr>
        <w:t>P factor</w:t>
      </w:r>
      <w:r>
        <w:rPr>
          <w:lang w:eastAsia="zh-CN"/>
        </w:rPr>
        <w:t xml:space="preserve"> updated</w:t>
      </w:r>
    </w:p>
    <w:p w14:paraId="2F9E07A1" w14:textId="2E18814F" w:rsidR="0052726D" w:rsidRDefault="00252C75" w:rsidP="00252C75">
      <w:pPr>
        <w:pStyle w:val="B20"/>
        <w:numPr>
          <w:ilvl w:val="0"/>
          <w:numId w:val="46"/>
        </w:numPr>
        <w:spacing w:beforeLines="50" w:before="120" w:afterLines="50" w:after="120" w:line="300" w:lineRule="auto"/>
      </w:pPr>
      <w:r>
        <w:t>T</w:t>
      </w:r>
      <w:r w:rsidRPr="00252C75">
        <w:t xml:space="preserve">he requirement </w:t>
      </w:r>
      <w:r>
        <w:t xml:space="preserve">design for L3 </w:t>
      </w:r>
      <w:r w:rsidR="0052726D">
        <w:t>i</w:t>
      </w:r>
      <w:r w:rsidRPr="00252C75">
        <w:t>ntra-frequency identification/measurement requirement with MG</w:t>
      </w:r>
      <w:r w:rsidR="0052726D">
        <w:rPr>
          <w:rFonts w:hint="eastAsia"/>
          <w:lang w:eastAsia="zh-CN"/>
        </w:rPr>
        <w:t>:</w:t>
      </w:r>
      <w:r w:rsidR="0052726D">
        <w:rPr>
          <w:lang w:eastAsia="zh-CN"/>
        </w:rPr>
        <w:t xml:space="preserve"> Reuse </w:t>
      </w:r>
      <w:r w:rsidR="0052726D" w:rsidRPr="0052726D">
        <w:t>legacy intra-frequency identification/measurement requirement</w:t>
      </w:r>
    </w:p>
    <w:p w14:paraId="0480436E" w14:textId="6D570072" w:rsidR="0052726D" w:rsidRDefault="0052726D" w:rsidP="0052726D">
      <w:pPr>
        <w:pStyle w:val="B20"/>
        <w:numPr>
          <w:ilvl w:val="0"/>
          <w:numId w:val="46"/>
        </w:numPr>
        <w:spacing w:beforeLines="50" w:before="120" w:afterLines="50" w:after="120" w:line="300" w:lineRule="auto"/>
      </w:pPr>
      <w:r>
        <w:t>T</w:t>
      </w:r>
      <w:r w:rsidRPr="00252C75">
        <w:t xml:space="preserve">he requirement </w:t>
      </w:r>
      <w:r>
        <w:t xml:space="preserve">design for </w:t>
      </w:r>
      <w:r w:rsidR="00D721F8">
        <w:t xml:space="preserve">L3 </w:t>
      </w:r>
      <w:r>
        <w:t>i</w:t>
      </w:r>
      <w:r w:rsidRPr="0052726D">
        <w:t xml:space="preserve">nter-frequency measurement and inter-RAT measurement with </w:t>
      </w:r>
      <w:r w:rsidR="00D721F8" w:rsidRPr="00252C75">
        <w:t>MG</w:t>
      </w:r>
      <w:r>
        <w:rPr>
          <w:rFonts w:hint="eastAsia"/>
          <w:lang w:eastAsia="zh-CN"/>
        </w:rPr>
        <w:t>:</w:t>
      </w:r>
      <w:r>
        <w:rPr>
          <w:lang w:eastAsia="zh-CN"/>
        </w:rPr>
        <w:t xml:space="preserve"> R</w:t>
      </w:r>
      <w:r w:rsidRPr="0052726D">
        <w:rPr>
          <w:lang w:eastAsia="zh-CN"/>
        </w:rPr>
        <w:t>euse the existing measurement requirements with gap</w:t>
      </w:r>
    </w:p>
    <w:p w14:paraId="13583838" w14:textId="06D691E3" w:rsidR="00252C75" w:rsidRDefault="0052726D" w:rsidP="0052726D">
      <w:pPr>
        <w:pStyle w:val="B20"/>
        <w:numPr>
          <w:ilvl w:val="0"/>
          <w:numId w:val="46"/>
        </w:numPr>
        <w:spacing w:beforeLines="50" w:before="120" w:afterLines="50" w:after="120" w:line="300" w:lineRule="auto"/>
      </w:pPr>
      <w:r>
        <w:t>T</w:t>
      </w:r>
      <w:r w:rsidRPr="00252C75">
        <w:t xml:space="preserve">he requirement </w:t>
      </w:r>
      <w:r>
        <w:t>design for L3 i</w:t>
      </w:r>
      <w:r w:rsidRPr="00252C75">
        <w:t>ntra-frequency identification/measurement requirement with</w:t>
      </w:r>
      <w:r>
        <w:t>out</w:t>
      </w:r>
      <w:r w:rsidRPr="00252C75">
        <w:t xml:space="preserve"> MG</w:t>
      </w:r>
      <w:r>
        <w:t xml:space="preserve">: </w:t>
      </w:r>
      <w:r w:rsidR="00DA636D" w:rsidRPr="00DA636D">
        <w:rPr>
          <w:lang w:eastAsia="zh-CN"/>
        </w:rPr>
        <w:t>Kp</w:t>
      </w:r>
      <w:r w:rsidR="00DA636D">
        <w:rPr>
          <w:lang w:eastAsia="zh-CN"/>
        </w:rPr>
        <w:t xml:space="preserve"> </w:t>
      </w:r>
      <w:r w:rsidR="00DA636D" w:rsidRPr="00252C75">
        <w:rPr>
          <w:lang w:eastAsia="zh-CN"/>
        </w:rPr>
        <w:t>factor</w:t>
      </w:r>
      <w:r w:rsidR="00DA636D">
        <w:rPr>
          <w:lang w:eastAsia="zh-CN"/>
        </w:rPr>
        <w:t xml:space="preserve"> updated</w:t>
      </w:r>
    </w:p>
    <w:p w14:paraId="1B65E581" w14:textId="040F3956" w:rsidR="0052726D" w:rsidRPr="00252C75" w:rsidRDefault="0052726D" w:rsidP="00252C75">
      <w:pPr>
        <w:pStyle w:val="B20"/>
        <w:numPr>
          <w:ilvl w:val="0"/>
          <w:numId w:val="46"/>
        </w:numPr>
        <w:spacing w:beforeLines="50" w:before="120" w:afterLines="50" w:after="120" w:line="300" w:lineRule="auto"/>
      </w:pPr>
      <w:r>
        <w:rPr>
          <w:lang w:eastAsia="zh-CN"/>
        </w:rPr>
        <w:lastRenderedPageBreak/>
        <w:t xml:space="preserve">The </w:t>
      </w:r>
      <w:r>
        <w:rPr>
          <w:rFonts w:eastAsiaTheme="minorEastAsia"/>
          <w:noProof/>
          <w:lang w:eastAsia="zh-CN"/>
        </w:rPr>
        <w:t>a</w:t>
      </w:r>
      <w:r w:rsidRPr="00BB6AF2">
        <w:rPr>
          <w:rFonts w:eastAsiaTheme="minorEastAsia"/>
          <w:noProof/>
          <w:lang w:eastAsia="zh-CN"/>
        </w:rPr>
        <w:t>pplicability of RRM requirement</w:t>
      </w:r>
      <w:r w:rsidR="00D721F8">
        <w:rPr>
          <w:rFonts w:eastAsiaTheme="minorEastAsia"/>
          <w:noProof/>
          <w:lang w:eastAsia="zh-CN"/>
        </w:rPr>
        <w:t>: Show in Table 2.</w:t>
      </w:r>
    </w:p>
    <w:p w14:paraId="4DA9DCBA" w14:textId="13A85ACB" w:rsidR="00227A34" w:rsidRDefault="00D721F8" w:rsidP="00227A34">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3</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the following </w:t>
      </w:r>
      <w:r w:rsidR="00227A34" w:rsidRPr="00227A34">
        <w:rPr>
          <w:rFonts w:eastAsiaTheme="minorEastAsia"/>
          <w:b/>
          <w:bCs/>
          <w:lang w:eastAsia="zh-CN"/>
        </w:rPr>
        <w:t xml:space="preserve">RRM requirements on </w:t>
      </w:r>
      <w:r w:rsidR="00227A34">
        <w:rPr>
          <w:rFonts w:eastAsiaTheme="minorEastAsia"/>
          <w:b/>
          <w:bCs/>
          <w:lang w:eastAsia="zh-CN"/>
        </w:rPr>
        <w:t>a</w:t>
      </w:r>
      <w:r w:rsidR="00227A34" w:rsidRPr="00227A34">
        <w:rPr>
          <w:rFonts w:eastAsiaTheme="minorEastAsia"/>
          <w:b/>
          <w:bCs/>
          <w:lang w:eastAsia="zh-CN"/>
        </w:rPr>
        <w:t xml:space="preserve">ctivated SDL SCell </w:t>
      </w:r>
      <w:r w:rsidR="008400A8">
        <w:rPr>
          <w:rFonts w:eastAsiaTheme="minorEastAsia"/>
          <w:b/>
          <w:bCs/>
          <w:lang w:eastAsia="zh-CN"/>
        </w:rPr>
        <w:t>L1/</w:t>
      </w:r>
      <w:r w:rsidR="00227A34" w:rsidRPr="00227A34">
        <w:rPr>
          <w:rFonts w:eastAsiaTheme="minorEastAsia"/>
          <w:b/>
          <w:bCs/>
          <w:lang w:eastAsia="zh-CN"/>
        </w:rPr>
        <w:t xml:space="preserve">L3 measurement </w:t>
      </w:r>
      <w:r w:rsidR="00227A34">
        <w:rPr>
          <w:rFonts w:eastAsiaTheme="minorEastAsia"/>
          <w:b/>
          <w:bCs/>
          <w:lang w:eastAsia="zh-CN"/>
        </w:rPr>
        <w:t xml:space="preserve">can be </w:t>
      </w:r>
      <w:r w:rsidR="00227A34" w:rsidRPr="00431220">
        <w:rPr>
          <w:rFonts w:eastAsiaTheme="minorEastAsia"/>
          <w:b/>
          <w:bCs/>
          <w:lang w:eastAsia="zh-CN"/>
        </w:rPr>
        <w:t>inherited from Rel-19</w:t>
      </w:r>
    </w:p>
    <w:p w14:paraId="3CAFCD8D" w14:textId="2F56427C" w:rsidR="008400A8" w:rsidRPr="008400A8" w:rsidRDefault="00113655" w:rsidP="008400A8">
      <w:pPr>
        <w:pStyle w:val="affd"/>
        <w:numPr>
          <w:ilvl w:val="0"/>
          <w:numId w:val="43"/>
        </w:numPr>
        <w:spacing w:beforeLines="50" w:before="120" w:afterLines="50" w:after="120" w:line="300" w:lineRule="auto"/>
        <w:ind w:firstLineChars="0"/>
        <w:rPr>
          <w:rFonts w:eastAsiaTheme="minorEastAsia"/>
          <w:b/>
          <w:bCs/>
          <w:lang w:eastAsia="zh-CN"/>
        </w:rPr>
      </w:pPr>
      <w:r w:rsidRPr="00113655">
        <w:rPr>
          <w:rFonts w:eastAsiaTheme="minorEastAsia"/>
          <w:b/>
          <w:bCs/>
          <w:lang w:eastAsia="zh-CN"/>
        </w:rPr>
        <w:t>RRM requirement applicability to gap-less based L1/L3 measurement of an activated SDL SCC</w:t>
      </w:r>
    </w:p>
    <w:p w14:paraId="29C3C2A3" w14:textId="4F3B3F56" w:rsidR="008400A8" w:rsidRPr="008400A8" w:rsidRDefault="008400A8" w:rsidP="008400A8">
      <w:pPr>
        <w:pStyle w:val="affd"/>
        <w:numPr>
          <w:ilvl w:val="0"/>
          <w:numId w:val="43"/>
        </w:numPr>
        <w:spacing w:beforeLines="50" w:before="120" w:afterLines="50" w:after="120" w:line="300" w:lineRule="auto"/>
        <w:ind w:firstLineChars="0"/>
        <w:rPr>
          <w:rFonts w:eastAsiaTheme="minorEastAsia"/>
          <w:b/>
          <w:bCs/>
          <w:lang w:eastAsia="zh-CN"/>
        </w:rPr>
      </w:pPr>
      <w:r w:rsidRPr="008400A8">
        <w:rPr>
          <w:rFonts w:eastAsiaTheme="minorEastAsia"/>
          <w:b/>
          <w:bCs/>
          <w:lang w:eastAsia="zh-CN"/>
        </w:rPr>
        <w:t>The requirement design for L1 measurement including L1-RSRP/L1-SINR/BFD/CBD</w:t>
      </w:r>
    </w:p>
    <w:p w14:paraId="560EAE52" w14:textId="4B942467" w:rsidR="008400A8" w:rsidRPr="008400A8" w:rsidRDefault="008400A8" w:rsidP="008400A8">
      <w:pPr>
        <w:pStyle w:val="affd"/>
        <w:numPr>
          <w:ilvl w:val="0"/>
          <w:numId w:val="43"/>
        </w:numPr>
        <w:spacing w:beforeLines="50" w:before="120" w:afterLines="50" w:after="120" w:line="300" w:lineRule="auto"/>
        <w:ind w:firstLineChars="0"/>
        <w:rPr>
          <w:rFonts w:eastAsiaTheme="minorEastAsia"/>
          <w:b/>
          <w:bCs/>
          <w:lang w:eastAsia="zh-CN"/>
        </w:rPr>
      </w:pPr>
      <w:r w:rsidRPr="008400A8">
        <w:rPr>
          <w:rFonts w:eastAsiaTheme="minorEastAsia"/>
          <w:b/>
          <w:bCs/>
          <w:lang w:eastAsia="zh-CN"/>
        </w:rPr>
        <w:t>The requirement design for L3 intra-frequency identification/measurement requirement with MG</w:t>
      </w:r>
    </w:p>
    <w:p w14:paraId="0C426818" w14:textId="2FEB005A" w:rsidR="008400A8" w:rsidRPr="008400A8" w:rsidRDefault="008400A8" w:rsidP="008400A8">
      <w:pPr>
        <w:pStyle w:val="affd"/>
        <w:numPr>
          <w:ilvl w:val="0"/>
          <w:numId w:val="43"/>
        </w:numPr>
        <w:spacing w:beforeLines="50" w:before="120" w:afterLines="50" w:after="120" w:line="300" w:lineRule="auto"/>
        <w:ind w:firstLineChars="0"/>
        <w:rPr>
          <w:rFonts w:eastAsiaTheme="minorEastAsia"/>
          <w:b/>
          <w:bCs/>
          <w:lang w:eastAsia="zh-CN"/>
        </w:rPr>
      </w:pPr>
      <w:r w:rsidRPr="008400A8">
        <w:rPr>
          <w:rFonts w:eastAsiaTheme="minorEastAsia"/>
          <w:b/>
          <w:bCs/>
          <w:lang w:eastAsia="zh-CN"/>
        </w:rPr>
        <w:t>The requirement design for L3 inter-frequency measurement and inter-RAT measurement with MG</w:t>
      </w:r>
    </w:p>
    <w:p w14:paraId="4861A48E" w14:textId="725678A7" w:rsidR="00252C75" w:rsidRPr="001F4ABF" w:rsidRDefault="008400A8" w:rsidP="004A06FF">
      <w:pPr>
        <w:pStyle w:val="affd"/>
        <w:numPr>
          <w:ilvl w:val="0"/>
          <w:numId w:val="43"/>
        </w:numPr>
        <w:spacing w:beforeLines="50" w:before="120" w:afterLines="50" w:after="120" w:line="300" w:lineRule="auto"/>
        <w:ind w:firstLineChars="0"/>
        <w:rPr>
          <w:rFonts w:eastAsiaTheme="minorEastAsia"/>
          <w:b/>
          <w:bCs/>
          <w:lang w:eastAsia="zh-CN"/>
        </w:rPr>
      </w:pPr>
      <w:r w:rsidRPr="008400A8">
        <w:rPr>
          <w:rFonts w:eastAsiaTheme="minorEastAsia"/>
          <w:b/>
          <w:bCs/>
          <w:lang w:eastAsia="zh-CN"/>
        </w:rPr>
        <w:t>The requirement design for L3 intra-frequency identification/measurement requirement without MG</w:t>
      </w:r>
    </w:p>
    <w:p w14:paraId="1C2BB172" w14:textId="77777777" w:rsidR="00173C73" w:rsidRDefault="00173C73" w:rsidP="004A06FF">
      <w:pPr>
        <w:spacing w:before="50" w:after="50" w:line="300" w:lineRule="auto"/>
        <w:rPr>
          <w:rFonts w:eastAsiaTheme="minorEastAsia"/>
          <w:szCs w:val="20"/>
          <w:lang w:val="en-US" w:eastAsia="zh-CN"/>
        </w:rPr>
      </w:pPr>
    </w:p>
    <w:p w14:paraId="41811A18" w14:textId="485CAC9D" w:rsidR="001F4ABF" w:rsidRDefault="001F4ABF" w:rsidP="004A06FF">
      <w:pPr>
        <w:spacing w:before="50" w:after="50" w:line="300" w:lineRule="auto"/>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 xml:space="preserve">or SCell activation procedure, the key agreement we achieved in Rel-19 LB CA </w:t>
      </w:r>
      <w:r w:rsidR="006E61D2">
        <w:rPr>
          <w:rFonts w:eastAsiaTheme="minorEastAsia"/>
          <w:szCs w:val="20"/>
          <w:lang w:val="en-US" w:eastAsia="zh-CN"/>
        </w:rPr>
        <w:t>in terms of</w:t>
      </w:r>
      <w:r>
        <w:rPr>
          <w:rFonts w:eastAsiaTheme="minorEastAsia"/>
          <w:szCs w:val="20"/>
          <w:lang w:val="en-US" w:eastAsia="zh-CN"/>
        </w:rPr>
        <w:t xml:space="preserve"> k</w:t>
      </w:r>
      <w:r w:rsidRPr="001F4ABF">
        <w:rPr>
          <w:rFonts w:eastAsiaTheme="minorEastAsia"/>
          <w:szCs w:val="20"/>
          <w:lang w:val="en-US" w:eastAsia="zh-CN"/>
        </w:rPr>
        <w:t>nown/unknown condition</w:t>
      </w:r>
      <w:r w:rsidR="002F67D8">
        <w:rPr>
          <w:rFonts w:eastAsiaTheme="minorEastAsia"/>
          <w:szCs w:val="20"/>
          <w:lang w:val="en-US" w:eastAsia="zh-CN"/>
        </w:rPr>
        <w:t xml:space="preserve"> is</w:t>
      </w:r>
      <w:r>
        <w:rPr>
          <w:rFonts w:eastAsiaTheme="minorEastAsia"/>
          <w:szCs w:val="20"/>
          <w:lang w:val="en-US" w:eastAsia="zh-CN"/>
        </w:rPr>
        <w:t>:</w:t>
      </w:r>
    </w:p>
    <w:p w14:paraId="1F91C223" w14:textId="5224010C" w:rsidR="001F4ABF" w:rsidRPr="004F44CD" w:rsidRDefault="001F4ABF" w:rsidP="001F4ABF">
      <w:pPr>
        <w:pStyle w:val="B20"/>
        <w:numPr>
          <w:ilvl w:val="0"/>
          <w:numId w:val="46"/>
        </w:numPr>
        <w:spacing w:beforeLines="50" w:before="120" w:afterLines="50" w:after="120" w:line="300" w:lineRule="auto"/>
      </w:pPr>
      <w:bookmarkStart w:id="8" w:name="_Hlk210286954"/>
      <w:r w:rsidRPr="004F44CD">
        <w:t>Known/unknown conditions</w:t>
      </w:r>
      <w:bookmarkEnd w:id="8"/>
      <w:r w:rsidRPr="004F44CD">
        <w:t xml:space="preserve"> are reused from existing SCell activation requirements</w:t>
      </w:r>
      <w:r w:rsidR="00173C73">
        <w:t xml:space="preserve">, </w:t>
      </w:r>
    </w:p>
    <w:p w14:paraId="37720C89" w14:textId="2D70B3EF" w:rsidR="001F4ABF" w:rsidRDefault="006E61D2" w:rsidP="004A06FF">
      <w:pPr>
        <w:spacing w:before="50" w:after="50" w:line="300" w:lineRule="auto"/>
      </w:pPr>
      <w:r>
        <w:rPr>
          <w:rFonts w:eastAsiaTheme="minorEastAsia"/>
          <w:szCs w:val="20"/>
          <w:lang w:eastAsia="zh-CN"/>
        </w:rPr>
        <w:t>from this, w</w:t>
      </w:r>
      <w:r w:rsidR="00173C73">
        <w:rPr>
          <w:rFonts w:eastAsiaTheme="minorEastAsia"/>
          <w:szCs w:val="20"/>
          <w:lang w:eastAsia="zh-CN"/>
        </w:rPr>
        <w:t xml:space="preserve">e think the same conclusion can be </w:t>
      </w:r>
      <w:r w:rsidR="00173C73">
        <w:t>s</w:t>
      </w:r>
      <w:r w:rsidR="00173C73" w:rsidRPr="00DF61C7">
        <w:t>tretch</w:t>
      </w:r>
      <w:r w:rsidR="00173C73">
        <w:t>ed into Rel-20 LB CA.</w:t>
      </w:r>
    </w:p>
    <w:p w14:paraId="7D7E577D" w14:textId="4C4518BE" w:rsidR="002F67D8" w:rsidRDefault="002F67D8" w:rsidP="006E61D2">
      <w:pPr>
        <w:pStyle w:val="B20"/>
        <w:spacing w:beforeLines="50" w:before="120" w:afterLines="50" w:after="120" w:line="300" w:lineRule="auto"/>
        <w:ind w:left="0" w:firstLine="0"/>
        <w:jc w:val="both"/>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4</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for </w:t>
      </w:r>
      <w:r w:rsidRPr="002F67D8">
        <w:rPr>
          <w:rFonts w:eastAsiaTheme="minorEastAsia"/>
          <w:b/>
          <w:bCs/>
          <w:lang w:eastAsia="zh-CN"/>
        </w:rPr>
        <w:t>known/unknown conditions during SDL SCell activation, the known/unknown conditions from existing SCell activation requirements can be reused.</w:t>
      </w:r>
    </w:p>
    <w:p w14:paraId="11D30938" w14:textId="77777777" w:rsidR="00664A68" w:rsidRPr="001F4ABF" w:rsidRDefault="00664A68" w:rsidP="006E61D2">
      <w:pPr>
        <w:pStyle w:val="B20"/>
        <w:spacing w:beforeLines="50" w:before="120" w:afterLines="50" w:after="120" w:line="300" w:lineRule="auto"/>
        <w:ind w:left="0" w:firstLine="0"/>
        <w:jc w:val="both"/>
        <w:rPr>
          <w:rFonts w:eastAsiaTheme="minorEastAsia"/>
          <w:b/>
          <w:bCs/>
          <w:lang w:eastAsia="zh-CN"/>
        </w:rPr>
      </w:pPr>
    </w:p>
    <w:p w14:paraId="6332FDD7" w14:textId="553CAF28" w:rsidR="00173C73" w:rsidRPr="002F67D8" w:rsidRDefault="00113655" w:rsidP="006E61D2">
      <w:pPr>
        <w:spacing w:before="50" w:after="50" w:line="300" w:lineRule="auto"/>
        <w:jc w:val="both"/>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 xml:space="preserve">or SCell deactivated measurement, </w:t>
      </w:r>
      <w:r>
        <w:rPr>
          <w:rFonts w:eastAsiaTheme="minorEastAsia" w:hint="eastAsia"/>
          <w:szCs w:val="20"/>
          <w:lang w:val="en-US" w:eastAsia="zh-CN"/>
        </w:rPr>
        <w:t>t</w:t>
      </w:r>
      <w:r w:rsidRPr="00113655">
        <w:rPr>
          <w:rFonts w:eastAsiaTheme="minorEastAsia"/>
          <w:szCs w:val="20"/>
          <w:lang w:val="en-US" w:eastAsia="zh-CN"/>
        </w:rPr>
        <w:t xml:space="preserve">he legacy deactivated SCell measurement delay requirements </w:t>
      </w:r>
      <w:r w:rsidR="006E61D2">
        <w:rPr>
          <w:rFonts w:eastAsiaTheme="minorEastAsia"/>
          <w:szCs w:val="20"/>
          <w:lang w:val="en-US" w:eastAsia="zh-CN"/>
        </w:rPr>
        <w:t>can be</w:t>
      </w:r>
      <w:r w:rsidRPr="00113655">
        <w:rPr>
          <w:rFonts w:eastAsiaTheme="minorEastAsia"/>
          <w:szCs w:val="20"/>
          <w:lang w:val="en-US" w:eastAsia="zh-CN"/>
        </w:rPr>
        <w:t xml:space="preserve"> applied for UE to perform deactivated SDL SCell measurement</w:t>
      </w:r>
      <w:r>
        <w:rPr>
          <w:rFonts w:eastAsiaTheme="minorEastAsia"/>
          <w:szCs w:val="20"/>
          <w:lang w:val="en-US" w:eastAsia="zh-CN"/>
        </w:rPr>
        <w:t xml:space="preserve"> since the switching pattern is not applicable to deactivated SCell status. </w:t>
      </w:r>
    </w:p>
    <w:p w14:paraId="09F75A82" w14:textId="3BA2343C" w:rsidR="00787998" w:rsidRDefault="00113655" w:rsidP="006E61D2">
      <w:pPr>
        <w:pStyle w:val="B20"/>
        <w:spacing w:beforeLines="50" w:before="120" w:afterLines="50" w:after="120" w:line="300" w:lineRule="auto"/>
        <w:ind w:left="0" w:firstLine="0"/>
        <w:jc w:val="both"/>
        <w:rPr>
          <w:rFonts w:eastAsiaTheme="minorEastAsia"/>
          <w:b/>
          <w:bCs/>
          <w:lang w:eastAsia="zh-CN"/>
        </w:rPr>
      </w:pPr>
      <w:r w:rsidRPr="00C36768">
        <w:rPr>
          <w:rFonts w:eastAsiaTheme="minorEastAsia"/>
          <w:b/>
          <w:bCs/>
          <w:lang w:eastAsia="zh-CN"/>
        </w:rPr>
        <w:t xml:space="preserve">Proposal </w:t>
      </w:r>
      <w:r w:rsidR="00173C73">
        <w:rPr>
          <w:rFonts w:eastAsiaTheme="minorEastAsia"/>
          <w:b/>
          <w:bCs/>
          <w:lang w:eastAsia="zh-CN"/>
        </w:rPr>
        <w:t>5</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w:t>
      </w:r>
      <w:r w:rsidRPr="00113655">
        <w:rPr>
          <w:rFonts w:eastAsiaTheme="minorEastAsia" w:hint="eastAsia"/>
          <w:b/>
          <w:bCs/>
          <w:lang w:eastAsia="zh-CN"/>
        </w:rPr>
        <w:t>t</w:t>
      </w:r>
      <w:r w:rsidRPr="00113655">
        <w:rPr>
          <w:rFonts w:eastAsiaTheme="minorEastAsia"/>
          <w:b/>
          <w:bCs/>
          <w:lang w:eastAsia="zh-CN"/>
        </w:rPr>
        <w:t xml:space="preserve">he legacy deactivated SCell measurement delay requirements </w:t>
      </w:r>
      <w:r w:rsidR="006E61D2">
        <w:rPr>
          <w:rFonts w:eastAsiaTheme="minorEastAsia"/>
          <w:b/>
          <w:bCs/>
          <w:lang w:eastAsia="zh-CN"/>
        </w:rPr>
        <w:t>can be</w:t>
      </w:r>
      <w:r w:rsidRPr="00113655">
        <w:rPr>
          <w:rFonts w:eastAsiaTheme="minorEastAsia"/>
          <w:b/>
          <w:bCs/>
          <w:lang w:eastAsia="zh-CN"/>
        </w:rPr>
        <w:t xml:space="preserve"> applied for UE to perform deactivated SDL SCell measurement</w:t>
      </w:r>
      <w:r w:rsidR="00A3001A">
        <w:rPr>
          <w:rFonts w:eastAsiaTheme="minorEastAsia"/>
          <w:b/>
          <w:bCs/>
          <w:lang w:eastAsia="zh-CN"/>
        </w:rPr>
        <w:t>.</w:t>
      </w:r>
    </w:p>
    <w:p w14:paraId="216C23E5" w14:textId="77777777" w:rsidR="006C787E" w:rsidRDefault="008940A4" w:rsidP="006E61D2">
      <w:pPr>
        <w:pStyle w:val="B20"/>
        <w:spacing w:beforeLines="50" w:before="120" w:afterLines="50" w:after="120" w:line="300" w:lineRule="auto"/>
        <w:ind w:left="0" w:firstLine="0"/>
        <w:jc w:val="both"/>
        <w:rPr>
          <w:rFonts w:eastAsiaTheme="minorEastAsia"/>
          <w:b/>
          <w:bCs/>
          <w:lang w:eastAsia="zh-CN"/>
        </w:rPr>
      </w:pPr>
      <w:r w:rsidRPr="006C787E">
        <w:rPr>
          <w:rFonts w:ascii="Times" w:eastAsiaTheme="minorEastAsia" w:hAnsi="Times" w:hint="eastAsia"/>
          <w:lang w:val="en-US" w:eastAsia="zh-CN"/>
        </w:rPr>
        <w:t>F</w:t>
      </w:r>
      <w:r w:rsidRPr="006C787E">
        <w:rPr>
          <w:rFonts w:ascii="Times" w:eastAsiaTheme="minorEastAsia" w:hAnsi="Times"/>
          <w:lang w:val="en-US" w:eastAsia="zh-CN"/>
        </w:rPr>
        <w:t xml:space="preserve">or TCI state switch delay requirement for SDL SCell, </w:t>
      </w:r>
      <w:r w:rsidR="006C787E" w:rsidRPr="006C787E">
        <w:rPr>
          <w:rFonts w:ascii="Times" w:eastAsiaTheme="minorEastAsia" w:hAnsi="Times"/>
          <w:lang w:val="en-US" w:eastAsia="zh-CN"/>
        </w:rPr>
        <w:t>in Rel-19 LB CA, the following principle was agreed</w:t>
      </w:r>
    </w:p>
    <w:tbl>
      <w:tblPr>
        <w:tblStyle w:val="affc"/>
        <w:tblW w:w="0" w:type="auto"/>
        <w:tblLook w:val="04A0" w:firstRow="1" w:lastRow="0" w:firstColumn="1" w:lastColumn="0" w:noHBand="0" w:noVBand="1"/>
      </w:tblPr>
      <w:tblGrid>
        <w:gridCol w:w="9631"/>
      </w:tblGrid>
      <w:tr w:rsidR="006C787E" w14:paraId="4EF0E9C4" w14:textId="77777777" w:rsidTr="006C787E">
        <w:tc>
          <w:tcPr>
            <w:tcW w:w="9631" w:type="dxa"/>
          </w:tcPr>
          <w:p w14:paraId="254C72C5" w14:textId="69DE6949" w:rsidR="006C787E" w:rsidRDefault="006C787E" w:rsidP="006C787E">
            <w:pPr>
              <w:pStyle w:val="afa"/>
              <w:rPr>
                <w:lang w:eastAsia="zh-CN"/>
              </w:rPr>
            </w:pPr>
            <w:r>
              <w:rPr>
                <w:rFonts w:hint="eastAsia"/>
                <w:lang w:eastAsia="zh-CN"/>
              </w:rPr>
              <w:t>R</w:t>
            </w:r>
            <w:r>
              <w:rPr>
                <w:lang w:eastAsia="zh-CN"/>
              </w:rPr>
              <w:t>AN4 #115</w:t>
            </w:r>
          </w:p>
          <w:p w14:paraId="55FF450B" w14:textId="5885EFC6" w:rsidR="006C787E" w:rsidRPr="004F44CD" w:rsidRDefault="006C787E" w:rsidP="006C787E">
            <w:pPr>
              <w:pStyle w:val="afa"/>
            </w:pPr>
            <w:r w:rsidRPr="004F44CD">
              <w:t>Agreement:</w:t>
            </w:r>
          </w:p>
          <w:p w14:paraId="7BFA5DE4" w14:textId="3D08A0DF" w:rsidR="006C787E" w:rsidRDefault="006C787E" w:rsidP="006C787E">
            <w:pPr>
              <w:pStyle w:val="B20"/>
              <w:spacing w:beforeLines="50" w:before="120" w:afterLines="50" w:after="120" w:line="300" w:lineRule="auto"/>
              <w:ind w:left="0" w:firstLine="0"/>
              <w:jc w:val="both"/>
              <w:rPr>
                <w:rFonts w:eastAsiaTheme="minorEastAsia"/>
                <w:b/>
                <w:bCs/>
                <w:lang w:eastAsia="zh-CN"/>
              </w:rPr>
            </w:pPr>
            <w:r w:rsidRPr="004F44CD">
              <w:t>The L1-RSRP measurement and T/F tracking for TCI switching on SDL carrier is performed on the overlapped occasions between SSB/CSI-RS and SDL duration in switch pattern.</w:t>
            </w:r>
          </w:p>
        </w:tc>
      </w:tr>
    </w:tbl>
    <w:p w14:paraId="6F680F71" w14:textId="77ABF9A8" w:rsidR="008940A4" w:rsidRPr="00953CB9" w:rsidRDefault="00E358F6" w:rsidP="006E61D2">
      <w:pPr>
        <w:pStyle w:val="B20"/>
        <w:spacing w:beforeLines="50" w:before="120" w:afterLines="50" w:after="120" w:line="300" w:lineRule="auto"/>
        <w:ind w:left="0" w:firstLine="0"/>
        <w:jc w:val="both"/>
        <w:rPr>
          <w:lang w:eastAsia="ko-KR"/>
        </w:rPr>
      </w:pPr>
      <w:r w:rsidRPr="00953CB9">
        <w:rPr>
          <w:rFonts w:eastAsiaTheme="minorEastAsia"/>
          <w:lang w:val="en-US" w:eastAsia="zh-CN"/>
        </w:rPr>
        <w:t>From our understanding, in Rel-20 LB CA</w:t>
      </w:r>
      <w:r w:rsidR="00953CB9" w:rsidRPr="00953CB9">
        <w:rPr>
          <w:rFonts w:eastAsiaTheme="minorEastAsia"/>
          <w:lang w:val="en-US" w:eastAsia="zh-CN"/>
        </w:rPr>
        <w:t xml:space="preserve">, </w:t>
      </w:r>
      <w:r w:rsidR="00953CB9" w:rsidRPr="00953CB9">
        <w:rPr>
          <w:lang w:eastAsia="ko-KR"/>
        </w:rPr>
        <w:t xml:space="preserve">the </w:t>
      </w:r>
      <w:r w:rsidR="00953CB9" w:rsidRPr="004F44CD">
        <w:t>L1-RSRP measurement</w:t>
      </w:r>
      <w:r w:rsidR="00953CB9" w:rsidRPr="00953CB9">
        <w:rPr>
          <w:lang w:eastAsia="ko-KR"/>
        </w:rPr>
        <w:t xml:space="preserve"> and </w:t>
      </w:r>
      <w:r w:rsidR="00953CB9" w:rsidRPr="00953CB9">
        <w:t xml:space="preserve">T/F tracking for TCI switching on SDL carrier can also follow the agreed principle in Rel-19, </w:t>
      </w:r>
      <w:r w:rsidR="00953CB9">
        <w:t>the</w:t>
      </w:r>
      <w:r w:rsidR="00953CB9" w:rsidRPr="00953CB9">
        <w:t xml:space="preserve"> </w:t>
      </w:r>
      <w:r w:rsidR="00953CB9">
        <w:rPr>
          <w:lang w:eastAsia="ko-KR"/>
        </w:rPr>
        <w:t>T</w:t>
      </w:r>
      <w:r w:rsidR="00953CB9" w:rsidRPr="00463A33">
        <w:rPr>
          <w:vertAlign w:val="subscript"/>
          <w:lang w:eastAsia="ko-KR"/>
        </w:rPr>
        <w:t>L1-RSRP</w:t>
      </w:r>
      <w:r w:rsidR="00953CB9">
        <w:rPr>
          <w:lang w:eastAsia="ko-KR"/>
        </w:rPr>
        <w:t xml:space="preserve"> and</w:t>
      </w:r>
      <w:r w:rsidR="00953CB9" w:rsidRPr="00953CB9">
        <w:t xml:space="preserve"> </w:t>
      </w:r>
      <w:r w:rsidR="00953CB9" w:rsidRPr="00953CB9">
        <w:rPr>
          <w:lang w:eastAsia="ko-KR"/>
        </w:rPr>
        <w:t>T</w:t>
      </w:r>
      <w:r w:rsidR="00953CB9" w:rsidRPr="00953CB9">
        <w:rPr>
          <w:vertAlign w:val="subscript"/>
          <w:lang w:eastAsia="ko-KR"/>
        </w:rPr>
        <w:t>first-SSB</w:t>
      </w:r>
      <w:r w:rsidR="00953CB9" w:rsidRPr="00953CB9">
        <w:rPr>
          <w:lang w:eastAsia="ko-KR"/>
        </w:rPr>
        <w:t xml:space="preserve"> </w:t>
      </w:r>
      <w:r w:rsidR="00953CB9">
        <w:rPr>
          <w:lang w:eastAsia="ko-KR"/>
        </w:rPr>
        <w:t xml:space="preserve">in the </w:t>
      </w:r>
      <w:r w:rsidR="00953CB9" w:rsidRPr="00953CB9">
        <w:rPr>
          <w:lang w:eastAsia="ko-KR"/>
        </w:rPr>
        <w:t xml:space="preserve">formula </w:t>
      </w:r>
      <w:r w:rsidR="00953CB9">
        <w:rPr>
          <w:lang w:eastAsia="ko-KR"/>
        </w:rPr>
        <w:t xml:space="preserve">should </w:t>
      </w:r>
      <w:r w:rsidR="00953CB9" w:rsidRPr="00953CB9">
        <w:rPr>
          <w:lang w:eastAsia="ko-KR"/>
        </w:rPr>
        <w:t>to reflect the overlapped occasion restriction</w:t>
      </w:r>
      <w:r w:rsidR="00953CB9">
        <w:rPr>
          <w:lang w:eastAsia="ko-KR"/>
        </w:rPr>
        <w:t>, accordingly</w:t>
      </w:r>
      <w:r w:rsidR="00953CB9" w:rsidRPr="00953CB9">
        <w:rPr>
          <w:lang w:eastAsia="ko-KR"/>
        </w:rPr>
        <w:t>. In this sense,</w:t>
      </w:r>
    </w:p>
    <w:p w14:paraId="5F1838BF" w14:textId="45B5DF96" w:rsidR="008940A4" w:rsidRPr="001F4ABF" w:rsidRDefault="00953CB9" w:rsidP="006E61D2">
      <w:pPr>
        <w:pStyle w:val="B20"/>
        <w:spacing w:beforeLines="50" w:before="120" w:afterLines="50" w:after="120" w:line="300" w:lineRule="auto"/>
        <w:ind w:left="0" w:firstLine="0"/>
        <w:jc w:val="both"/>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6</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w:t>
      </w:r>
      <w:r w:rsidRPr="00953CB9">
        <w:rPr>
          <w:rFonts w:eastAsiaTheme="minorEastAsia"/>
          <w:b/>
          <w:bCs/>
          <w:lang w:eastAsia="zh-CN"/>
        </w:rPr>
        <w:t>TCI state switch delay requirement for SDL SCell</w:t>
      </w:r>
      <w:r>
        <w:rPr>
          <w:rFonts w:eastAsiaTheme="minorEastAsia"/>
          <w:b/>
          <w:bCs/>
          <w:lang w:eastAsia="zh-CN"/>
        </w:rPr>
        <w:t xml:space="preserve">, the principle related to the overlapped occasions between </w:t>
      </w:r>
      <w:r w:rsidRPr="00BD4D68">
        <w:rPr>
          <w:rFonts w:eastAsiaTheme="minorEastAsia"/>
          <w:b/>
          <w:bCs/>
          <w:lang w:eastAsia="zh-CN"/>
        </w:rPr>
        <w:t xml:space="preserve">SSB/CSI-RS and SDL duration in switch pattern can be reused to define </w:t>
      </w:r>
      <w:r>
        <w:rPr>
          <w:rFonts w:eastAsiaTheme="minorEastAsia"/>
          <w:b/>
          <w:bCs/>
          <w:lang w:eastAsia="zh-CN"/>
        </w:rPr>
        <w:t>the</w:t>
      </w:r>
      <w:r w:rsidRPr="00BD4D68">
        <w:rPr>
          <w:rFonts w:eastAsiaTheme="minorEastAsia"/>
          <w:b/>
          <w:bCs/>
          <w:lang w:eastAsia="zh-CN"/>
        </w:rPr>
        <w:t xml:space="preserve"> L1-RSRP measurement and T/F tracking for TCI switching on SDL carrier</w:t>
      </w:r>
      <w:r w:rsidR="00A3001A">
        <w:rPr>
          <w:rFonts w:eastAsiaTheme="minorEastAsia"/>
          <w:b/>
          <w:bCs/>
          <w:lang w:eastAsia="zh-CN"/>
        </w:rPr>
        <w:t>.</w:t>
      </w:r>
      <w:r w:rsidRPr="00BD4D68">
        <w:rPr>
          <w:rFonts w:eastAsiaTheme="minorEastAsia"/>
          <w:b/>
          <w:bCs/>
          <w:lang w:eastAsia="zh-CN"/>
        </w:rPr>
        <w:t xml:space="preserve"> </w:t>
      </w:r>
    </w:p>
    <w:p w14:paraId="1B70FB37" w14:textId="5A8DE8A5" w:rsidR="00BB6AF2" w:rsidRPr="006B53B4" w:rsidRDefault="00ED534F" w:rsidP="006B53B4">
      <w:pPr>
        <w:pStyle w:val="3"/>
        <w:rPr>
          <w:color w:val="000000" w:themeColor="text1"/>
          <w:lang w:eastAsia="zh-CN"/>
        </w:rPr>
      </w:pPr>
      <w:r>
        <w:rPr>
          <w:rFonts w:hint="eastAsia"/>
          <w:lang w:eastAsia="zh-CN"/>
        </w:rPr>
        <w:t>3</w:t>
      </w:r>
      <w:r>
        <w:rPr>
          <w:lang w:eastAsia="zh-CN"/>
        </w:rPr>
        <w:t xml:space="preserve">.1.2 </w:t>
      </w:r>
      <w:r w:rsidR="000706FF">
        <w:rPr>
          <w:lang w:eastAsia="zh-CN"/>
        </w:rPr>
        <w:t>Potential RRM requirement impact</w:t>
      </w:r>
    </w:p>
    <w:p w14:paraId="0420A29F" w14:textId="2097CBDB" w:rsidR="006B53B4" w:rsidRPr="006B53B4" w:rsidRDefault="006B53B4" w:rsidP="006B53B4">
      <w:pPr>
        <w:spacing w:beforeLines="50" w:before="120" w:afterLines="50" w:after="120" w:line="300" w:lineRule="auto"/>
        <w:rPr>
          <w:rFonts w:eastAsiaTheme="minorEastAsia"/>
          <w:sz w:val="22"/>
          <w:szCs w:val="22"/>
          <w:u w:val="single"/>
          <w:lang w:val="sv-SE" w:eastAsia="zh-CN"/>
        </w:rPr>
      </w:pPr>
      <w:r>
        <w:rPr>
          <w:rFonts w:eastAsiaTheme="minorEastAsia"/>
          <w:sz w:val="22"/>
          <w:szCs w:val="22"/>
          <w:u w:val="single"/>
          <w:lang w:val="sv-SE" w:eastAsia="zh-CN"/>
        </w:rPr>
        <w:t>&lt;</w:t>
      </w:r>
      <w:r w:rsidRPr="004A06FF">
        <w:rPr>
          <w:rFonts w:eastAsiaTheme="minorEastAsia"/>
          <w:sz w:val="22"/>
          <w:szCs w:val="22"/>
          <w:u w:val="single"/>
          <w:lang w:val="sv-SE" w:eastAsia="zh-CN"/>
        </w:rPr>
        <w:t xml:space="preserve">SDL SCC related </w:t>
      </w:r>
      <w:r>
        <w:rPr>
          <w:rFonts w:eastAsiaTheme="minorEastAsia"/>
          <w:sz w:val="22"/>
          <w:szCs w:val="22"/>
          <w:u w:val="single"/>
          <w:lang w:val="sv-SE" w:eastAsia="zh-CN"/>
        </w:rPr>
        <w:t xml:space="preserve">RRM </w:t>
      </w:r>
      <w:r w:rsidRPr="004A06FF">
        <w:rPr>
          <w:rFonts w:eastAsiaTheme="minorEastAsia"/>
          <w:sz w:val="22"/>
          <w:szCs w:val="22"/>
          <w:u w:val="single"/>
          <w:lang w:val="sv-SE" w:eastAsia="zh-CN"/>
        </w:rPr>
        <w:t>requirement</w:t>
      </w:r>
      <w:r>
        <w:rPr>
          <w:rFonts w:eastAsiaTheme="minorEastAsia" w:hint="eastAsia"/>
          <w:sz w:val="22"/>
          <w:szCs w:val="22"/>
          <w:u w:val="single"/>
          <w:lang w:val="sv-SE" w:eastAsia="zh-CN"/>
        </w:rPr>
        <w:t>—</w:t>
      </w:r>
      <w:r w:rsidR="00613E7F">
        <w:rPr>
          <w:rFonts w:eastAsiaTheme="minorEastAsia" w:hint="eastAsia"/>
          <w:sz w:val="22"/>
          <w:szCs w:val="22"/>
          <w:u w:val="single"/>
          <w:lang w:val="sv-SE" w:eastAsia="zh-CN"/>
        </w:rPr>
        <w:t>S</w:t>
      </w:r>
      <w:r w:rsidR="00613E7F">
        <w:rPr>
          <w:rFonts w:eastAsiaTheme="minorEastAsia"/>
          <w:sz w:val="22"/>
          <w:szCs w:val="22"/>
          <w:u w:val="single"/>
          <w:lang w:val="sv-SE" w:eastAsia="zh-CN"/>
        </w:rPr>
        <w:t xml:space="preserve">DL </w:t>
      </w:r>
      <w:r w:rsidRPr="00B67903">
        <w:rPr>
          <w:rFonts w:eastAsiaTheme="minorEastAsia"/>
          <w:sz w:val="22"/>
          <w:szCs w:val="22"/>
          <w:u w:val="single"/>
          <w:lang w:val="sv-SE" w:eastAsia="zh-CN"/>
        </w:rPr>
        <w:t>SCell activation</w:t>
      </w:r>
      <w:r w:rsidR="00613E7F">
        <w:rPr>
          <w:rFonts w:eastAsiaTheme="minorEastAsia"/>
          <w:sz w:val="22"/>
          <w:szCs w:val="22"/>
          <w:u w:val="single"/>
          <w:lang w:val="sv-SE" w:eastAsia="zh-CN"/>
        </w:rPr>
        <w:t>/deactivation</w:t>
      </w:r>
      <w:r>
        <w:rPr>
          <w:rFonts w:eastAsiaTheme="minorEastAsia" w:hint="eastAsia"/>
          <w:sz w:val="22"/>
          <w:szCs w:val="22"/>
          <w:u w:val="single"/>
          <w:lang w:val="sv-SE" w:eastAsia="zh-CN"/>
        </w:rPr>
        <w:t xml:space="preserve"> &gt;</w:t>
      </w:r>
    </w:p>
    <w:p w14:paraId="0897F2F9" w14:textId="552BB713" w:rsidR="006B53B4" w:rsidRDefault="006B53B4" w:rsidP="006B53B4">
      <w:pPr>
        <w:pStyle w:val="B20"/>
        <w:spacing w:beforeLines="50" w:before="120" w:afterLines="50" w:after="120" w:line="300" w:lineRule="auto"/>
        <w:ind w:left="0" w:firstLine="0"/>
      </w:pPr>
      <w:r w:rsidRPr="00AE4AAC">
        <w:lastRenderedPageBreak/>
        <w:t xml:space="preserve">Regarding SCell activation, </w:t>
      </w:r>
      <w:r>
        <w:t xml:space="preserve">not only SCell activation procedure itself, the activation of switching pattern is also involved, from this, there are four key aspects should be discussed carefully: </w:t>
      </w:r>
    </w:p>
    <w:p w14:paraId="4850E34B" w14:textId="77777777" w:rsidR="006B53B4" w:rsidRDefault="006B53B4" w:rsidP="006B53B4">
      <w:pPr>
        <w:pStyle w:val="B20"/>
        <w:numPr>
          <w:ilvl w:val="0"/>
          <w:numId w:val="46"/>
        </w:numPr>
        <w:spacing w:beforeLines="50" w:before="120" w:afterLines="50" w:after="120" w:line="300" w:lineRule="auto"/>
        <w:rPr>
          <w:lang w:eastAsia="zh-CN"/>
        </w:rPr>
      </w:pPr>
      <w:r>
        <w:rPr>
          <w:lang w:eastAsia="zh-CN"/>
        </w:rPr>
        <w:t xml:space="preserve">The timeline of switching pattern application, that is the time point of when </w:t>
      </w:r>
      <w:r w:rsidRPr="005707A1">
        <w:rPr>
          <w:rFonts w:hint="eastAsia"/>
          <w:lang w:eastAsia="zh-CN"/>
        </w:rPr>
        <w:t>UE shall</w:t>
      </w:r>
      <w:r w:rsidRPr="005707A1">
        <w:rPr>
          <w:lang w:eastAsia="zh-CN"/>
        </w:rPr>
        <w:t xml:space="preserve"> </w:t>
      </w:r>
      <w:r w:rsidRPr="005707A1">
        <w:rPr>
          <w:rFonts w:hint="eastAsia"/>
          <w:lang w:eastAsia="zh-CN"/>
        </w:rPr>
        <w:t>app</w:t>
      </w:r>
      <w:r w:rsidRPr="005707A1">
        <w:rPr>
          <w:lang w:eastAsia="zh-CN"/>
        </w:rPr>
        <w:t>ly the RRC configured switching pattern</w:t>
      </w:r>
      <w:r>
        <w:rPr>
          <w:lang w:eastAsia="zh-CN"/>
        </w:rPr>
        <w:t xml:space="preserve"> no matter for MAC-CE based SCell activation or RRC based direct SCell activation, which is still suspending in Rel-19</w:t>
      </w:r>
    </w:p>
    <w:p w14:paraId="622C8DDC" w14:textId="54E3409C" w:rsidR="006B53B4" w:rsidRDefault="006B53B4" w:rsidP="006B53B4">
      <w:pPr>
        <w:pStyle w:val="B20"/>
        <w:numPr>
          <w:ilvl w:val="0"/>
          <w:numId w:val="46"/>
        </w:numPr>
        <w:spacing w:beforeLines="50" w:before="120" w:afterLines="50" w:after="120" w:line="300" w:lineRule="auto"/>
        <w:rPr>
          <w:lang w:eastAsia="zh-CN"/>
        </w:rPr>
      </w:pPr>
      <w:r w:rsidRPr="007C5FBD">
        <w:rPr>
          <w:lang w:eastAsia="zh-CN"/>
        </w:rPr>
        <w:t xml:space="preserve">How/When UE </w:t>
      </w:r>
      <w:r>
        <w:rPr>
          <w:lang w:eastAsia="zh-CN"/>
        </w:rPr>
        <w:t xml:space="preserve">switches to </w:t>
      </w:r>
      <w:r w:rsidR="00613E7F">
        <w:rPr>
          <w:lang w:eastAsia="zh-CN"/>
        </w:rPr>
        <w:t xml:space="preserve">SDL </w:t>
      </w:r>
      <w:r>
        <w:rPr>
          <w:lang w:eastAsia="zh-CN"/>
        </w:rPr>
        <w:t>SCell no matter for MAC-CE based SCell activation or RRC based direct SCell activation</w:t>
      </w:r>
    </w:p>
    <w:p w14:paraId="624B140D" w14:textId="45E5867F" w:rsidR="006B53B4" w:rsidRDefault="005F19F3" w:rsidP="006B53B4">
      <w:pPr>
        <w:pStyle w:val="B20"/>
        <w:numPr>
          <w:ilvl w:val="0"/>
          <w:numId w:val="46"/>
        </w:numPr>
        <w:spacing w:beforeLines="50" w:before="120" w:afterLines="50" w:after="120" w:line="300" w:lineRule="auto"/>
        <w:rPr>
          <w:lang w:eastAsia="zh-CN"/>
        </w:rPr>
      </w:pPr>
      <w:r>
        <w:rPr>
          <w:lang w:eastAsia="zh-CN"/>
        </w:rPr>
        <w:t>T</w:t>
      </w:r>
      <w:r w:rsidR="006B53B4">
        <w:rPr>
          <w:lang w:eastAsia="zh-CN"/>
        </w:rPr>
        <w:t xml:space="preserve">he timeline of </w:t>
      </w:r>
      <w:r w:rsidR="00613E7F">
        <w:rPr>
          <w:lang w:eastAsia="zh-CN"/>
        </w:rPr>
        <w:t xml:space="preserve">SDL </w:t>
      </w:r>
      <w:r w:rsidR="006B53B4">
        <w:rPr>
          <w:lang w:eastAsia="zh-CN"/>
        </w:rPr>
        <w:t>SCell activation itself</w:t>
      </w:r>
      <w:r w:rsidR="001F4ABF">
        <w:rPr>
          <w:lang w:eastAsia="zh-CN"/>
        </w:rPr>
        <w:t xml:space="preserve"> (i.e., </w:t>
      </w:r>
      <w:r w:rsidR="001F4ABF" w:rsidRPr="00BB6AF2">
        <w:rPr>
          <w:bCs/>
        </w:rPr>
        <w:t>delay requirement</w:t>
      </w:r>
      <w:r w:rsidR="001F4ABF">
        <w:rPr>
          <w:lang w:eastAsia="zh-CN"/>
        </w:rPr>
        <w:t>)</w:t>
      </w:r>
      <w:r>
        <w:rPr>
          <w:lang w:eastAsia="zh-CN"/>
        </w:rPr>
        <w:t xml:space="preserve"> including the first available SSB reception</w:t>
      </w:r>
      <w:r w:rsidR="007C0DEF">
        <w:rPr>
          <w:lang w:eastAsia="zh-CN"/>
        </w:rPr>
        <w:t xml:space="preserve"> and </w:t>
      </w:r>
      <w:r w:rsidR="007C0DEF" w:rsidRPr="007C0DEF">
        <w:rPr>
          <w:lang w:eastAsia="zh-CN"/>
        </w:rPr>
        <w:t>interruption</w:t>
      </w:r>
      <w:r w:rsidR="007C0DEF">
        <w:rPr>
          <w:lang w:eastAsia="zh-CN"/>
        </w:rPr>
        <w:t xml:space="preserve">   </w:t>
      </w:r>
    </w:p>
    <w:p w14:paraId="754D1C79" w14:textId="3DA8CAE4" w:rsidR="006B53B4" w:rsidRDefault="006B53B4" w:rsidP="006B53B4">
      <w:pPr>
        <w:pStyle w:val="B20"/>
        <w:numPr>
          <w:ilvl w:val="0"/>
          <w:numId w:val="46"/>
        </w:numPr>
        <w:spacing w:beforeLines="50" w:before="120" w:afterLines="50" w:after="120" w:line="300" w:lineRule="auto"/>
        <w:rPr>
          <w:lang w:eastAsia="zh-CN"/>
        </w:rPr>
      </w:pPr>
      <w:r w:rsidRPr="00BB6AF2">
        <w:t>CSI measurement and reporting</w:t>
      </w:r>
      <w:r>
        <w:t>/L1-RSRP reporting</w:t>
      </w:r>
    </w:p>
    <w:p w14:paraId="0F7C701D" w14:textId="544A2CB8" w:rsidR="00613E7F" w:rsidRDefault="00613E7F" w:rsidP="00613E7F">
      <w:pPr>
        <w:pStyle w:val="B20"/>
        <w:spacing w:beforeLines="50" w:before="120" w:afterLines="50" w:after="120" w:line="300" w:lineRule="auto"/>
        <w:ind w:left="0" w:firstLine="0"/>
        <w:rPr>
          <w:lang w:eastAsia="zh-CN"/>
        </w:rPr>
      </w:pPr>
      <w:r>
        <w:rPr>
          <w:lang w:eastAsia="zh-CN"/>
        </w:rPr>
        <w:t xml:space="preserve">At the same time, the requirements for deactivation of switching pattern is also not stable with the on-going </w:t>
      </w:r>
      <w:r w:rsidRPr="00613E7F">
        <w:rPr>
          <w:lang w:eastAsia="zh-CN"/>
        </w:rPr>
        <w:t>T</w:t>
      </w:r>
      <w:r w:rsidRPr="00613E7F">
        <w:rPr>
          <w:vertAlign w:val="subscript"/>
          <w:lang w:eastAsia="zh-CN"/>
        </w:rPr>
        <w:t>LBCA</w:t>
      </w:r>
      <w:r w:rsidR="001F4ABF">
        <w:rPr>
          <w:lang w:eastAsia="zh-CN"/>
        </w:rPr>
        <w:t xml:space="preserve"> in Rel-19 LB CA</w:t>
      </w:r>
    </w:p>
    <w:p w14:paraId="506801C8" w14:textId="19840268" w:rsidR="00460C3E" w:rsidRDefault="00613E7F" w:rsidP="006B53B4">
      <w:pPr>
        <w:pStyle w:val="B20"/>
        <w:spacing w:beforeLines="50" w:before="120" w:afterLines="50" w:after="120" w:line="300" w:lineRule="auto"/>
        <w:ind w:left="0" w:firstLine="0"/>
      </w:pPr>
      <w:r>
        <w:rPr>
          <w:lang w:eastAsia="zh-CN"/>
        </w:rPr>
        <w:t>Based on such analysis, f</w:t>
      </w:r>
      <w:r w:rsidR="006B53B4">
        <w:rPr>
          <w:lang w:eastAsia="zh-CN"/>
        </w:rPr>
        <w:t xml:space="preserve">rom our understanding, </w:t>
      </w:r>
      <w:r w:rsidR="00460C3E">
        <w:rPr>
          <w:lang w:eastAsia="zh-CN"/>
        </w:rPr>
        <w:t>since the mechanism of reception is different between R</w:t>
      </w:r>
      <w:r w:rsidR="00460C3E">
        <w:rPr>
          <w:rFonts w:hint="eastAsia"/>
          <w:lang w:eastAsia="zh-CN"/>
        </w:rPr>
        <w:t>e</w:t>
      </w:r>
      <w:r w:rsidR="00460C3E">
        <w:rPr>
          <w:lang w:eastAsia="zh-CN"/>
        </w:rPr>
        <w:t xml:space="preserve">l-20 LB CA and Rel-19 LB CA, </w:t>
      </w:r>
      <w:r w:rsidR="00460C3E" w:rsidRPr="00460C3E">
        <w:rPr>
          <w:lang w:eastAsia="zh-CN"/>
        </w:rPr>
        <w:t xml:space="preserve">details of requirements </w:t>
      </w:r>
      <w:r w:rsidR="00460C3E">
        <w:rPr>
          <w:lang w:eastAsia="zh-CN"/>
        </w:rPr>
        <w:t xml:space="preserve">corresponding to the two releases </w:t>
      </w:r>
      <w:r w:rsidR="00460C3E">
        <w:rPr>
          <w:lang w:val="fr-FR"/>
        </w:rPr>
        <w:t>should have d</w:t>
      </w:r>
      <w:r w:rsidR="00460C3E" w:rsidRPr="00597F1C">
        <w:rPr>
          <w:lang w:val="fr-FR"/>
        </w:rPr>
        <w:t>iscrepanc</w:t>
      </w:r>
      <w:r w:rsidR="00460C3E">
        <w:rPr>
          <w:lang w:val="fr-FR"/>
        </w:rPr>
        <w:t xml:space="preserve">ies even under the same pinciple/framework, for example, in Rel-20 SCell activation procedure, SMTC </w:t>
      </w:r>
      <w:r w:rsidR="00460C3E">
        <w:t xml:space="preserve">determination is needed to ensure </w:t>
      </w:r>
      <w:r w:rsidR="00460C3E" w:rsidRPr="00460C3E">
        <w:t xml:space="preserve">the cell specific </w:t>
      </w:r>
      <w:r w:rsidR="00460C3E">
        <w:t>RS</w:t>
      </w:r>
      <w:r w:rsidR="00460C3E" w:rsidRPr="00460C3E">
        <w:t xml:space="preserve">s from the </w:t>
      </w:r>
      <w:r w:rsidR="00460C3E" w:rsidRPr="00415A36">
        <w:t>active serving cell (FDD PCell) and the SDL SCell being activated o</w:t>
      </w:r>
      <w:r w:rsidR="00460C3E" w:rsidRPr="00460C3E">
        <w:t xml:space="preserve">r released are available </w:t>
      </w:r>
      <w:r w:rsidR="00460C3E">
        <w:t>for AGC adjustment</w:t>
      </w:r>
      <w:r w:rsidR="00415A36">
        <w:t xml:space="preserve">, and the </w:t>
      </w:r>
      <w:r w:rsidR="00415A36" w:rsidRPr="00BB6AF2">
        <w:t>CSI measurement and reporting</w:t>
      </w:r>
      <w:r w:rsidR="00415A36">
        <w:t xml:space="preserve">/L1-RSRP reporting is also different taking PCell into consideration. In this sense, for </w:t>
      </w:r>
      <w:r w:rsidRPr="00613E7F">
        <w:rPr>
          <w:rFonts w:hint="eastAsia"/>
        </w:rPr>
        <w:t>S</w:t>
      </w:r>
      <w:r w:rsidRPr="00613E7F">
        <w:t>DL SCell activation</w:t>
      </w:r>
      <w:r w:rsidR="00415A36">
        <w:t xml:space="preserve"> activation in Rel-20, we prefer</w:t>
      </w:r>
    </w:p>
    <w:p w14:paraId="598B9486" w14:textId="04A234A8" w:rsidR="00415A36" w:rsidRDefault="00415A36" w:rsidP="008857DB">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sidR="004F48B0">
        <w:rPr>
          <w:rFonts w:eastAsiaTheme="minorEastAsia"/>
          <w:b/>
          <w:bCs/>
          <w:lang w:eastAsia="zh-CN"/>
        </w:rPr>
        <w:t>7</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w:t>
      </w:r>
      <w:r w:rsidRPr="00415A36">
        <w:rPr>
          <w:rFonts w:eastAsiaTheme="minorEastAsia"/>
          <w:b/>
          <w:bCs/>
          <w:lang w:eastAsia="zh-CN"/>
        </w:rPr>
        <w:t>SDL SCell activation</w:t>
      </w:r>
      <w:r w:rsidR="00613E7F">
        <w:rPr>
          <w:rFonts w:eastAsiaTheme="minorEastAsia"/>
          <w:b/>
          <w:bCs/>
          <w:lang w:eastAsia="zh-CN"/>
        </w:rPr>
        <w:t>/deactivation requirement</w:t>
      </w:r>
    </w:p>
    <w:p w14:paraId="1BAE6F16" w14:textId="0B54D581" w:rsidR="00613E7F" w:rsidRDefault="00613E7F" w:rsidP="008857DB">
      <w:pPr>
        <w:pStyle w:val="affd"/>
        <w:numPr>
          <w:ilvl w:val="0"/>
          <w:numId w:val="43"/>
        </w:numPr>
        <w:spacing w:beforeLines="50" w:before="120" w:afterLines="50" w:after="120" w:line="300" w:lineRule="auto"/>
        <w:ind w:firstLineChars="0"/>
        <w:rPr>
          <w:rFonts w:eastAsiaTheme="minorEastAsia"/>
          <w:b/>
          <w:bCs/>
          <w:lang w:eastAsia="zh-CN"/>
        </w:rPr>
      </w:pPr>
      <w:r>
        <w:rPr>
          <w:rFonts w:eastAsiaTheme="minorEastAsia" w:hint="eastAsia"/>
          <w:b/>
          <w:bCs/>
          <w:lang w:eastAsia="zh-CN"/>
        </w:rPr>
        <w:t>W</w:t>
      </w:r>
      <w:r>
        <w:rPr>
          <w:rFonts w:eastAsiaTheme="minorEastAsia"/>
          <w:b/>
          <w:bCs/>
          <w:lang w:eastAsia="zh-CN"/>
        </w:rPr>
        <w:t xml:space="preserve">ait for </w:t>
      </w:r>
      <w:r w:rsidR="008857DB">
        <w:rPr>
          <w:rFonts w:eastAsiaTheme="minorEastAsia"/>
          <w:b/>
          <w:bCs/>
          <w:lang w:eastAsia="zh-CN"/>
        </w:rPr>
        <w:t xml:space="preserve">more Rel-19 LB CA conclusions on </w:t>
      </w:r>
      <w:r w:rsidR="008857DB" w:rsidRPr="008857DB">
        <w:rPr>
          <w:rFonts w:eastAsiaTheme="minorEastAsia"/>
          <w:b/>
          <w:bCs/>
          <w:lang w:eastAsia="zh-CN"/>
        </w:rPr>
        <w:t>the timeline of switching pattern application</w:t>
      </w:r>
      <w:r w:rsidR="008857DB">
        <w:rPr>
          <w:rFonts w:eastAsiaTheme="minorEastAsia"/>
          <w:b/>
          <w:bCs/>
          <w:lang w:eastAsia="zh-CN"/>
        </w:rPr>
        <w:t xml:space="preserve"> </w:t>
      </w:r>
    </w:p>
    <w:p w14:paraId="2A40C4B9" w14:textId="0B94BE0F" w:rsidR="00613E7F" w:rsidRPr="008857DB" w:rsidRDefault="00613E7F" w:rsidP="008857DB">
      <w:pPr>
        <w:pStyle w:val="affd"/>
        <w:numPr>
          <w:ilvl w:val="0"/>
          <w:numId w:val="43"/>
        </w:numPr>
        <w:spacing w:beforeLines="50" w:before="120" w:afterLines="50" w:after="120" w:line="300" w:lineRule="auto"/>
        <w:ind w:firstLineChars="0"/>
        <w:rPr>
          <w:rFonts w:eastAsiaTheme="minorEastAsia"/>
          <w:b/>
          <w:bCs/>
          <w:lang w:eastAsia="zh-CN"/>
        </w:rPr>
      </w:pPr>
      <w:r>
        <w:rPr>
          <w:rFonts w:eastAsiaTheme="minorEastAsia" w:hint="eastAsia"/>
          <w:b/>
          <w:bCs/>
          <w:lang w:eastAsia="zh-CN"/>
        </w:rPr>
        <w:t>R</w:t>
      </w:r>
      <w:r>
        <w:rPr>
          <w:rFonts w:eastAsiaTheme="minorEastAsia"/>
          <w:b/>
          <w:bCs/>
          <w:lang w:eastAsia="zh-CN"/>
        </w:rPr>
        <w:t xml:space="preserve">AN4 to discuss </w:t>
      </w:r>
      <w:r w:rsidR="008857DB">
        <w:rPr>
          <w:rFonts w:eastAsiaTheme="minorEastAsia"/>
          <w:b/>
          <w:bCs/>
          <w:lang w:eastAsia="zh-CN"/>
        </w:rPr>
        <w:t xml:space="preserve">how to define the </w:t>
      </w:r>
      <w:r w:rsidR="008857DB" w:rsidRPr="008857DB">
        <w:rPr>
          <w:rFonts w:eastAsiaTheme="minorEastAsia"/>
          <w:b/>
          <w:bCs/>
          <w:lang w:eastAsia="zh-CN"/>
        </w:rPr>
        <w:t>first available cell specific RS</w:t>
      </w:r>
      <w:r>
        <w:rPr>
          <w:rFonts w:eastAsiaTheme="minorEastAsia"/>
          <w:b/>
          <w:bCs/>
          <w:lang w:eastAsia="zh-CN"/>
        </w:rPr>
        <w:t xml:space="preserve"> </w:t>
      </w:r>
      <w:r w:rsidR="008857DB">
        <w:rPr>
          <w:rFonts w:eastAsiaTheme="minorEastAsia"/>
          <w:b/>
          <w:bCs/>
          <w:lang w:eastAsia="zh-CN"/>
        </w:rPr>
        <w:t xml:space="preserve">and </w:t>
      </w:r>
      <w:r w:rsidR="008857DB" w:rsidRPr="008857DB">
        <w:rPr>
          <w:rFonts w:eastAsiaTheme="minorEastAsia"/>
          <w:b/>
          <w:bCs/>
          <w:lang w:eastAsia="zh-CN"/>
        </w:rPr>
        <w:t xml:space="preserve">CSI measurement/L1-RSRP reporting </w:t>
      </w:r>
      <w:r w:rsidR="008857DB">
        <w:rPr>
          <w:rFonts w:eastAsiaTheme="minorEastAsia"/>
          <w:b/>
          <w:bCs/>
          <w:lang w:eastAsia="zh-CN"/>
        </w:rPr>
        <w:t xml:space="preserve">during </w:t>
      </w:r>
      <w:r w:rsidR="008857DB" w:rsidRPr="00415A36">
        <w:rPr>
          <w:rFonts w:eastAsiaTheme="minorEastAsia"/>
          <w:b/>
          <w:bCs/>
          <w:lang w:eastAsia="zh-CN"/>
        </w:rPr>
        <w:t>SDL SCell activation</w:t>
      </w:r>
    </w:p>
    <w:p w14:paraId="6AB6B7EB" w14:textId="4FB15753" w:rsidR="001F4ABF" w:rsidRPr="001F4ABF" w:rsidRDefault="008857DB" w:rsidP="001F4ABF">
      <w:pPr>
        <w:pStyle w:val="affd"/>
        <w:numPr>
          <w:ilvl w:val="0"/>
          <w:numId w:val="43"/>
        </w:numPr>
        <w:spacing w:beforeLines="50" w:before="120" w:afterLines="50" w:after="120" w:line="300" w:lineRule="auto"/>
        <w:ind w:firstLineChars="0"/>
        <w:rPr>
          <w:rFonts w:eastAsiaTheme="minorEastAsia"/>
          <w:b/>
          <w:bCs/>
          <w:lang w:eastAsia="zh-CN"/>
        </w:rPr>
      </w:pPr>
      <w:r>
        <w:rPr>
          <w:rFonts w:eastAsiaTheme="minorEastAsia"/>
          <w:b/>
          <w:bCs/>
          <w:lang w:eastAsia="zh-CN"/>
        </w:rPr>
        <w:t>The supported SCell activation scenario in Rel-19 LB CA can be taken as a baseline</w:t>
      </w:r>
    </w:p>
    <w:p w14:paraId="7864DC1F" w14:textId="77777777" w:rsidR="00B8607E" w:rsidRPr="00B8607E" w:rsidRDefault="00B8607E" w:rsidP="00B8607E">
      <w:pPr>
        <w:spacing w:beforeLines="50" w:before="120" w:afterLines="50" w:after="120" w:line="300" w:lineRule="auto"/>
        <w:rPr>
          <w:rFonts w:eastAsiaTheme="minorEastAsia"/>
          <w:b/>
          <w:bCs/>
          <w:lang w:eastAsia="zh-CN"/>
        </w:rPr>
      </w:pPr>
    </w:p>
    <w:p w14:paraId="7D9C142D" w14:textId="780BA289" w:rsidR="00460C3E" w:rsidRDefault="00B8607E" w:rsidP="00BB0E05">
      <w:pPr>
        <w:spacing w:beforeLines="50" w:before="120" w:afterLines="50" w:after="120" w:line="300" w:lineRule="auto"/>
        <w:rPr>
          <w:rFonts w:eastAsiaTheme="minorEastAsia"/>
          <w:sz w:val="22"/>
          <w:szCs w:val="22"/>
          <w:u w:val="single"/>
          <w:lang w:val="sv-SE" w:eastAsia="zh-CN"/>
        </w:rPr>
      </w:pPr>
      <w:r w:rsidRPr="00B8607E">
        <w:rPr>
          <w:rFonts w:eastAsiaTheme="minorEastAsia"/>
          <w:sz w:val="22"/>
          <w:szCs w:val="22"/>
          <w:u w:val="single"/>
          <w:lang w:val="sv-SE" w:eastAsia="zh-CN"/>
        </w:rPr>
        <w:t>&lt;SDL SCC related RRM requirement</w:t>
      </w:r>
      <w:r w:rsidRPr="00B8607E">
        <w:rPr>
          <w:rFonts w:eastAsiaTheme="minorEastAsia" w:hint="eastAsia"/>
          <w:sz w:val="22"/>
          <w:szCs w:val="22"/>
          <w:u w:val="single"/>
          <w:lang w:val="sv-SE" w:eastAsia="zh-CN"/>
        </w:rPr>
        <w:t>—</w:t>
      </w:r>
      <w:r>
        <w:rPr>
          <w:rFonts w:eastAsiaTheme="minorEastAsia"/>
          <w:sz w:val="22"/>
          <w:szCs w:val="22"/>
          <w:u w:val="single"/>
          <w:lang w:val="sv-SE" w:eastAsia="zh-CN"/>
        </w:rPr>
        <w:t>D</w:t>
      </w:r>
      <w:r w:rsidRPr="00B8607E">
        <w:rPr>
          <w:rFonts w:eastAsiaTheme="minorEastAsia"/>
          <w:sz w:val="22"/>
          <w:szCs w:val="22"/>
          <w:u w:val="single"/>
          <w:lang w:val="sv-SE" w:eastAsia="zh-CN"/>
        </w:rPr>
        <w:t>eactivated SCell measurement</w:t>
      </w:r>
      <w:r w:rsidRPr="00B8607E">
        <w:rPr>
          <w:rFonts w:eastAsiaTheme="minorEastAsia" w:hint="eastAsia"/>
          <w:sz w:val="22"/>
          <w:szCs w:val="22"/>
          <w:u w:val="single"/>
          <w:lang w:val="sv-SE" w:eastAsia="zh-CN"/>
        </w:rPr>
        <w:t xml:space="preserve"> &gt;</w:t>
      </w:r>
    </w:p>
    <w:p w14:paraId="5A140B6A" w14:textId="2E3F6F9D" w:rsidR="0054529B" w:rsidRDefault="001F4ABF" w:rsidP="00BB0E05">
      <w:pPr>
        <w:spacing w:beforeLines="50" w:before="120" w:afterLines="50" w:after="120" w:line="300" w:lineRule="auto"/>
        <w:rPr>
          <w:rFonts w:ascii="Times New Roman" w:eastAsia="宋体" w:hAnsi="Times New Roman"/>
          <w:szCs w:val="20"/>
          <w:lang w:val="fr-FR"/>
        </w:rPr>
      </w:pPr>
      <w:r w:rsidRPr="00F93910">
        <w:rPr>
          <w:rFonts w:ascii="Times New Roman" w:eastAsia="宋体" w:hAnsi="Times New Roman" w:hint="eastAsia"/>
          <w:szCs w:val="20"/>
          <w:lang w:val="fr-FR"/>
        </w:rPr>
        <w:t>R</w:t>
      </w:r>
      <w:r w:rsidRPr="00F93910">
        <w:rPr>
          <w:rFonts w:ascii="Times New Roman" w:eastAsia="宋体" w:hAnsi="Times New Roman"/>
          <w:szCs w:val="20"/>
          <w:lang w:val="fr-FR"/>
        </w:rPr>
        <w:t xml:space="preserve">ecap </w:t>
      </w:r>
      <w:r w:rsidR="0054529B">
        <w:rPr>
          <w:rFonts w:ascii="Times New Roman" w:eastAsia="宋体" w:hAnsi="Times New Roman"/>
          <w:szCs w:val="20"/>
          <w:lang w:val="fr-FR"/>
        </w:rPr>
        <w:t>from Rel-19 LB CA regarding interruption requirement for d</w:t>
      </w:r>
      <w:r w:rsidR="0054529B" w:rsidRPr="0054529B">
        <w:rPr>
          <w:rFonts w:ascii="Times New Roman" w:eastAsia="宋体" w:hAnsi="Times New Roman"/>
          <w:szCs w:val="20"/>
          <w:lang w:val="fr-FR"/>
        </w:rPr>
        <w:t>eactivated SCell measurement</w:t>
      </w:r>
      <w:r w:rsidR="00FB11DD">
        <w:rPr>
          <w:rFonts w:ascii="Times New Roman" w:eastAsia="宋体" w:hAnsi="Times New Roman"/>
          <w:szCs w:val="20"/>
          <w:lang w:val="fr-FR"/>
        </w:rPr>
        <w:t>, the requirements are presented in the following Table</w:t>
      </w:r>
    </w:p>
    <w:p w14:paraId="52A99C7F" w14:textId="408D11A7" w:rsidR="00683FD0" w:rsidRPr="00664A68" w:rsidRDefault="00683FD0" w:rsidP="00BB0E05">
      <w:pPr>
        <w:spacing w:beforeLines="50" w:before="120" w:afterLines="50" w:after="120" w:line="300" w:lineRule="auto"/>
        <w:rPr>
          <w:rFonts w:ascii="Times New Roman" w:eastAsia="宋体" w:hAnsi="Times New Roman"/>
          <w:b/>
          <w:bCs/>
          <w:szCs w:val="20"/>
          <w:lang w:val="fr-FR"/>
        </w:rPr>
      </w:pPr>
      <w:r w:rsidRPr="00664A68">
        <w:rPr>
          <w:rFonts w:ascii="Times New Roman" w:eastAsia="宋体" w:hAnsi="Times New Roman"/>
          <w:b/>
          <w:bCs/>
          <w:szCs w:val="20"/>
          <w:lang w:val="fr-FR"/>
        </w:rPr>
        <w:t>Table</w:t>
      </w:r>
      <w:r w:rsidR="00664A68" w:rsidRPr="00664A68">
        <w:rPr>
          <w:rFonts w:ascii="Times New Roman" w:eastAsia="宋体" w:hAnsi="Times New Roman"/>
          <w:b/>
          <w:bCs/>
          <w:szCs w:val="20"/>
          <w:lang w:val="fr-FR"/>
        </w:rPr>
        <w:t xml:space="preserve"> 3. RRM requirements impact (Interruption requirement </w:t>
      </w:r>
      <w:r w:rsidR="0060233F">
        <w:rPr>
          <w:rFonts w:ascii="Times New Roman" w:eastAsia="宋体" w:hAnsi="Times New Roman"/>
          <w:b/>
          <w:bCs/>
          <w:szCs w:val="20"/>
          <w:lang w:val="fr-FR"/>
        </w:rPr>
        <w:t xml:space="preserve">for </w:t>
      </w:r>
      <w:r w:rsidR="00664A68" w:rsidRPr="00664A68">
        <w:rPr>
          <w:rFonts w:ascii="Times New Roman" w:eastAsia="宋体" w:hAnsi="Times New Roman"/>
          <w:b/>
          <w:bCs/>
          <w:szCs w:val="20"/>
          <w:lang w:val="fr-FR"/>
        </w:rPr>
        <w:t>deactivated SDL SCell measurement)</w:t>
      </w:r>
    </w:p>
    <w:tbl>
      <w:tblPr>
        <w:tblStyle w:val="affc"/>
        <w:tblW w:w="0" w:type="auto"/>
        <w:tblLook w:val="04A0" w:firstRow="1" w:lastRow="0" w:firstColumn="1" w:lastColumn="0" w:noHBand="0" w:noVBand="1"/>
      </w:tblPr>
      <w:tblGrid>
        <w:gridCol w:w="4815"/>
        <w:gridCol w:w="4816"/>
      </w:tblGrid>
      <w:tr w:rsidR="00FB11DD" w14:paraId="031BD043" w14:textId="77777777" w:rsidTr="00FB11DD">
        <w:tc>
          <w:tcPr>
            <w:tcW w:w="4815" w:type="dxa"/>
          </w:tcPr>
          <w:p w14:paraId="1147A496" w14:textId="31EF0AFF" w:rsidR="00FB11DD" w:rsidRPr="00FB11DD" w:rsidRDefault="00FB11DD" w:rsidP="00FB11DD">
            <w:pPr>
              <w:spacing w:beforeLines="50" w:before="120" w:afterLines="50" w:after="120" w:line="300" w:lineRule="auto"/>
              <w:jc w:val="center"/>
              <w:rPr>
                <w:rFonts w:ascii="Times New Roman" w:eastAsia="宋体" w:hAnsi="Times New Roman"/>
                <w:b/>
                <w:bCs/>
                <w:szCs w:val="20"/>
                <w:lang w:val="fr-FR" w:eastAsia="zh-CN"/>
              </w:rPr>
            </w:pPr>
            <w:r w:rsidRPr="00FB11DD">
              <w:rPr>
                <w:rFonts w:ascii="Times New Roman" w:eastAsia="宋体" w:hAnsi="Times New Roman" w:hint="eastAsia"/>
                <w:b/>
                <w:bCs/>
                <w:szCs w:val="20"/>
                <w:lang w:val="fr-FR" w:eastAsia="zh-CN"/>
              </w:rPr>
              <w:t>R</w:t>
            </w:r>
            <w:r w:rsidRPr="00FB11DD">
              <w:rPr>
                <w:rFonts w:ascii="Times New Roman" w:eastAsia="宋体" w:hAnsi="Times New Roman"/>
                <w:b/>
                <w:bCs/>
                <w:szCs w:val="20"/>
                <w:lang w:val="fr-FR" w:eastAsia="zh-CN"/>
              </w:rPr>
              <w:t>equirement</w:t>
            </w:r>
          </w:p>
        </w:tc>
        <w:tc>
          <w:tcPr>
            <w:tcW w:w="4816" w:type="dxa"/>
          </w:tcPr>
          <w:p w14:paraId="0481D02C" w14:textId="269FDF6F" w:rsidR="00FB11DD" w:rsidRPr="00FB11DD" w:rsidRDefault="00FB11DD" w:rsidP="00FB11DD">
            <w:pPr>
              <w:spacing w:beforeLines="50" w:before="120" w:afterLines="50" w:after="120" w:line="300" w:lineRule="auto"/>
              <w:jc w:val="center"/>
              <w:rPr>
                <w:rFonts w:ascii="Times New Roman" w:eastAsia="宋体" w:hAnsi="Times New Roman"/>
                <w:b/>
                <w:bCs/>
                <w:szCs w:val="20"/>
                <w:lang w:val="fr-FR" w:eastAsia="zh-CN"/>
              </w:rPr>
            </w:pPr>
            <w:r w:rsidRPr="00FB11DD">
              <w:rPr>
                <w:rFonts w:ascii="Times New Roman" w:eastAsia="宋体" w:hAnsi="Times New Roman" w:hint="eastAsia"/>
                <w:b/>
                <w:bCs/>
                <w:szCs w:val="20"/>
                <w:lang w:val="fr-FR" w:eastAsia="zh-CN"/>
              </w:rPr>
              <w:t>I</w:t>
            </w:r>
            <w:r w:rsidRPr="00FB11DD">
              <w:rPr>
                <w:rFonts w:ascii="Times New Roman" w:eastAsia="宋体" w:hAnsi="Times New Roman"/>
                <w:b/>
                <w:bCs/>
                <w:szCs w:val="20"/>
                <w:lang w:val="fr-FR" w:eastAsia="zh-CN"/>
              </w:rPr>
              <w:t>mpact/Definition</w:t>
            </w:r>
          </w:p>
        </w:tc>
      </w:tr>
      <w:tr w:rsidR="00FB11DD" w14:paraId="665DF58E" w14:textId="77777777" w:rsidTr="00FB11DD">
        <w:tc>
          <w:tcPr>
            <w:tcW w:w="4815" w:type="dxa"/>
          </w:tcPr>
          <w:p w14:paraId="5D1152DF" w14:textId="2A7C5796" w:rsidR="00FB11DD" w:rsidRDefault="00FB11DD" w:rsidP="00BB0E05">
            <w:pPr>
              <w:spacing w:beforeLines="50" w:before="120" w:afterLines="50" w:after="120" w:line="300" w:lineRule="auto"/>
              <w:rPr>
                <w:rFonts w:ascii="Times New Roman" w:eastAsia="宋体" w:hAnsi="Times New Roman"/>
                <w:szCs w:val="20"/>
                <w:lang w:val="fr-FR"/>
              </w:rPr>
            </w:pPr>
            <w:bookmarkStart w:id="9" w:name="_Hlk210288830"/>
            <w:bookmarkStart w:id="10" w:name="_Hlk210289137"/>
            <w:r>
              <w:rPr>
                <w:rFonts w:ascii="Times New Roman" w:eastAsia="宋体" w:hAnsi="Times New Roman"/>
                <w:szCs w:val="20"/>
                <w:lang w:val="fr-FR"/>
              </w:rPr>
              <w:t>I</w:t>
            </w:r>
            <w:r w:rsidRPr="00FB11DD">
              <w:rPr>
                <w:rFonts w:ascii="Times New Roman" w:eastAsia="宋体" w:hAnsi="Times New Roman"/>
                <w:szCs w:val="20"/>
                <w:lang w:val="fr-FR"/>
              </w:rPr>
              <w:t>nterruption length</w:t>
            </w:r>
            <w:bookmarkEnd w:id="9"/>
            <w:r w:rsidRPr="00FB11DD">
              <w:rPr>
                <w:rFonts w:ascii="Times New Roman" w:eastAsia="宋体" w:hAnsi="Times New Roman"/>
                <w:szCs w:val="20"/>
                <w:lang w:val="fr-FR"/>
              </w:rPr>
              <w:t xml:space="preserve"> on PCC due to measurements on deactivated SDL</w:t>
            </w:r>
            <w:bookmarkEnd w:id="10"/>
          </w:p>
        </w:tc>
        <w:tc>
          <w:tcPr>
            <w:tcW w:w="4816" w:type="dxa"/>
          </w:tcPr>
          <w:p w14:paraId="0C8EDD12" w14:textId="77777777" w:rsidR="00FB11DD" w:rsidRDefault="00FB11DD" w:rsidP="00BB0E05">
            <w:pPr>
              <w:spacing w:beforeLines="50" w:before="120" w:afterLines="50" w:after="120" w:line="300" w:lineRule="auto"/>
              <w:rPr>
                <w:rFonts w:ascii="Times New Roman" w:eastAsia="宋体" w:hAnsi="Times New Roman"/>
                <w:szCs w:val="20"/>
                <w:lang w:val="fr-FR"/>
              </w:rPr>
            </w:pPr>
            <w:r>
              <w:rPr>
                <w:rFonts w:ascii="Times New Roman" w:eastAsia="宋体" w:hAnsi="Times New Roman"/>
                <w:szCs w:val="20"/>
                <w:lang w:val="fr-FR"/>
              </w:rPr>
              <w:t>T</w:t>
            </w:r>
            <w:r w:rsidRPr="00FB11DD">
              <w:rPr>
                <w:rFonts w:ascii="Times New Roman" w:eastAsia="宋体" w:hAnsi="Times New Roman"/>
                <w:szCs w:val="20"/>
                <w:lang w:val="fr-FR"/>
              </w:rPr>
              <w:t>uning time in slot level + T</w:t>
            </w:r>
            <w:r w:rsidRPr="00FB11DD">
              <w:rPr>
                <w:rFonts w:ascii="Times New Roman" w:eastAsia="宋体" w:hAnsi="Times New Roman"/>
                <w:szCs w:val="20"/>
                <w:vertAlign w:val="subscript"/>
                <w:lang w:val="fr-FR"/>
              </w:rPr>
              <w:t>SMTC_duation</w:t>
            </w:r>
            <w:r w:rsidRPr="00FB11DD">
              <w:rPr>
                <w:rFonts w:ascii="Times New Roman" w:eastAsia="宋体" w:hAnsi="Times New Roman"/>
                <w:szCs w:val="20"/>
                <w:lang w:val="fr-FR"/>
              </w:rPr>
              <w:t xml:space="preserve"> + retuning time in slot level</w:t>
            </w:r>
          </w:p>
          <w:p w14:paraId="7CA523DE" w14:textId="44FC0915" w:rsidR="00FB11DD" w:rsidRPr="00FB11DD" w:rsidRDefault="00FB11DD" w:rsidP="00FB11DD">
            <w:pPr>
              <w:pStyle w:val="affd"/>
              <w:numPr>
                <w:ilvl w:val="0"/>
                <w:numId w:val="48"/>
              </w:numPr>
              <w:spacing w:beforeLines="50" w:before="120" w:afterLines="50" w:after="120" w:line="300" w:lineRule="auto"/>
              <w:ind w:firstLineChars="0"/>
              <w:rPr>
                <w:rFonts w:eastAsia="宋体"/>
                <w:lang w:val="fr-FR"/>
              </w:rPr>
            </w:pPr>
            <w:r w:rsidRPr="00FB11DD">
              <w:rPr>
                <w:rFonts w:eastAsia="宋体"/>
                <w:lang w:val="fr-FR"/>
              </w:rPr>
              <w:t>Tuning time from PCell to S</w:t>
            </w:r>
            <w:r>
              <w:rPr>
                <w:rFonts w:eastAsia="宋体"/>
                <w:lang w:val="fr-FR"/>
              </w:rPr>
              <w:t>C</w:t>
            </w:r>
            <w:r w:rsidRPr="00FB11DD">
              <w:rPr>
                <w:rFonts w:eastAsia="宋体"/>
                <w:lang w:val="fr-FR"/>
              </w:rPr>
              <w:t>ell</w:t>
            </w:r>
            <w:r>
              <w:rPr>
                <w:rFonts w:eastAsia="宋体"/>
                <w:lang w:val="fr-FR"/>
              </w:rPr>
              <w:t>/</w:t>
            </w:r>
            <w:r>
              <w:t xml:space="preserve"> </w:t>
            </w:r>
            <w:r w:rsidRPr="00FB11DD">
              <w:rPr>
                <w:rFonts w:eastAsia="宋体"/>
                <w:lang w:val="fr-FR"/>
              </w:rPr>
              <w:t>Returning time from SCell to Pcell</w:t>
            </w:r>
            <w:r>
              <w:rPr>
                <w:rFonts w:eastAsia="宋体"/>
                <w:lang w:val="fr-FR"/>
              </w:rPr>
              <w:t xml:space="preserve"> is related to </w:t>
            </w:r>
            <w:r w:rsidRPr="00FB11DD">
              <w:rPr>
                <w:rFonts w:eastAsia="宋体"/>
                <w:i/>
                <w:iCs/>
                <w:lang w:val="fr-FR"/>
              </w:rPr>
              <w:t>LBCA-SwitchingGap-Duration-PCelltoSCell-r19</w:t>
            </w:r>
          </w:p>
        </w:tc>
      </w:tr>
      <w:tr w:rsidR="000E59DD" w14:paraId="7B63C4BC" w14:textId="77777777" w:rsidTr="00FB11DD">
        <w:tc>
          <w:tcPr>
            <w:tcW w:w="4815" w:type="dxa"/>
          </w:tcPr>
          <w:p w14:paraId="5F148DCD" w14:textId="1FDB6744" w:rsidR="000E59DD" w:rsidRDefault="000E59DD" w:rsidP="00BB0E05">
            <w:pPr>
              <w:spacing w:beforeLines="50" w:before="120" w:afterLines="50" w:after="120" w:line="300" w:lineRule="auto"/>
              <w:rPr>
                <w:rFonts w:ascii="Times New Roman" w:eastAsia="宋体" w:hAnsi="Times New Roman"/>
                <w:szCs w:val="20"/>
                <w:lang w:val="fr-FR"/>
              </w:rPr>
            </w:pPr>
            <w:r w:rsidRPr="000E59DD">
              <w:rPr>
                <w:rFonts w:ascii="Times New Roman" w:eastAsia="宋体" w:hAnsi="Times New Roman"/>
                <w:szCs w:val="20"/>
                <w:lang w:val="fr-FR"/>
              </w:rPr>
              <w:lastRenderedPageBreak/>
              <w:t>Missed ACK/NACK rate</w:t>
            </w:r>
          </w:p>
        </w:tc>
        <w:tc>
          <w:tcPr>
            <w:tcW w:w="4816" w:type="dxa"/>
          </w:tcPr>
          <w:p w14:paraId="3290E311" w14:textId="3839B403" w:rsidR="000E59DD" w:rsidRDefault="000E59DD" w:rsidP="00BB0E05">
            <w:pPr>
              <w:spacing w:beforeLines="50" w:before="120" w:afterLines="50" w:after="120" w:line="300" w:lineRule="auto"/>
              <w:rPr>
                <w:rFonts w:ascii="Times New Roman" w:eastAsia="宋体" w:hAnsi="Times New Roman"/>
                <w:szCs w:val="20"/>
                <w:lang w:val="fr-FR"/>
              </w:rPr>
            </w:pPr>
            <w:r>
              <w:rPr>
                <w:rFonts w:ascii="Times New Roman" w:eastAsia="宋体" w:hAnsi="Times New Roman"/>
                <w:szCs w:val="20"/>
                <w:lang w:val="fr-FR"/>
              </w:rPr>
              <w:t>U</w:t>
            </w:r>
            <w:r w:rsidRPr="000E59DD">
              <w:rPr>
                <w:rFonts w:ascii="Times New Roman" w:eastAsia="宋体" w:hAnsi="Times New Roman"/>
                <w:szCs w:val="20"/>
                <w:lang w:val="fr-FR"/>
              </w:rPr>
              <w:t>p to X= Y/measCycleSCell, where Y=2* interruption length</w:t>
            </w:r>
          </w:p>
        </w:tc>
      </w:tr>
    </w:tbl>
    <w:p w14:paraId="3A0D908C" w14:textId="5C5A2159" w:rsidR="0060233F" w:rsidRDefault="00664A68" w:rsidP="00905A07">
      <w:pPr>
        <w:spacing w:beforeLines="50" w:before="120" w:afterLines="50" w:after="120" w:line="300" w:lineRule="auto"/>
        <w:jc w:val="both"/>
        <w:rPr>
          <w:rFonts w:ascii="Times New Roman" w:eastAsia="宋体" w:hAnsi="Times New Roman"/>
          <w:szCs w:val="20"/>
          <w:lang w:val="fr-FR"/>
        </w:rPr>
      </w:pPr>
      <w:r>
        <w:rPr>
          <w:rFonts w:ascii="Times New Roman" w:eastAsia="宋体" w:hAnsi="Times New Roman" w:hint="eastAsia"/>
          <w:szCs w:val="20"/>
          <w:lang w:val="fr-FR" w:eastAsia="zh-CN"/>
        </w:rPr>
        <w:t>H</w:t>
      </w:r>
      <w:r>
        <w:rPr>
          <w:rFonts w:ascii="Times New Roman" w:eastAsia="宋体" w:hAnsi="Times New Roman"/>
          <w:szCs w:val="20"/>
          <w:lang w:val="fr-FR" w:eastAsia="zh-CN"/>
        </w:rPr>
        <w:t xml:space="preserve">owever, from our understanding, in Rel-20 LB CA, no matter interruption length or missed ACK/NACK rate is not the same as what we concluded in Rel-19 LB CA anymore, since </w:t>
      </w:r>
      <w:r w:rsidR="004669D0">
        <w:rPr>
          <w:rFonts w:ascii="Times New Roman" w:eastAsia="宋体" w:hAnsi="Times New Roman"/>
          <w:szCs w:val="20"/>
          <w:lang w:val="fr-FR" w:eastAsia="zh-CN"/>
        </w:rPr>
        <w:t xml:space="preserve">normal reception on FDD carrier is introduced. </w:t>
      </w:r>
      <w:r>
        <w:rPr>
          <w:rFonts w:ascii="Times New Roman" w:eastAsia="宋体" w:hAnsi="Times New Roman"/>
          <w:szCs w:val="20"/>
          <w:lang w:val="fr-FR" w:eastAsia="zh-CN"/>
        </w:rPr>
        <w:t xml:space="preserve"> </w:t>
      </w:r>
      <w:r w:rsidR="0060233F">
        <w:rPr>
          <w:rFonts w:ascii="Times New Roman" w:eastAsia="宋体" w:hAnsi="Times New Roman"/>
          <w:szCs w:val="20"/>
          <w:lang w:val="fr-FR" w:eastAsia="zh-CN"/>
        </w:rPr>
        <w:t xml:space="preserve">In this sense, we think </w:t>
      </w:r>
      <w:r w:rsidR="009F63AC">
        <w:rPr>
          <w:rFonts w:ascii="Times New Roman" w:eastAsia="宋体" w:hAnsi="Times New Roman"/>
          <w:szCs w:val="20"/>
          <w:lang w:val="fr-FR" w:eastAsia="zh-CN"/>
        </w:rPr>
        <w:t xml:space="preserve">the </w:t>
      </w:r>
      <w:r w:rsidR="009F63AC">
        <w:rPr>
          <w:rFonts w:eastAsia="宋体"/>
        </w:rPr>
        <w:t>i</w:t>
      </w:r>
      <w:r w:rsidR="009F63AC" w:rsidRPr="009F63AC">
        <w:rPr>
          <w:rFonts w:eastAsia="宋体"/>
        </w:rPr>
        <w:t xml:space="preserve">nterruption length </w:t>
      </w:r>
      <w:r w:rsidR="009F63AC">
        <w:rPr>
          <w:rFonts w:eastAsia="宋体"/>
        </w:rPr>
        <w:t xml:space="preserve">requirement is </w:t>
      </w:r>
      <w:r w:rsidR="009F63AC" w:rsidRPr="009F63AC">
        <w:rPr>
          <w:rFonts w:eastAsia="宋体"/>
        </w:rPr>
        <w:t xml:space="preserve">to some extent </w:t>
      </w:r>
      <w:r w:rsidR="009F63AC" w:rsidRPr="001F19F4">
        <w:rPr>
          <w:rFonts w:eastAsia="宋体"/>
        </w:rPr>
        <w:t xml:space="preserve">the </w:t>
      </w:r>
      <w:r w:rsidR="00E8602F">
        <w:rPr>
          <w:rFonts w:eastAsia="宋体"/>
        </w:rPr>
        <w:t>similar</w:t>
      </w:r>
      <w:r w:rsidR="009F63AC" w:rsidRPr="001F19F4">
        <w:rPr>
          <w:rFonts w:eastAsia="宋体"/>
        </w:rPr>
        <w:t xml:space="preserve"> one as for</w:t>
      </w:r>
      <w:r w:rsidR="009F63AC">
        <w:rPr>
          <w:rFonts w:eastAsia="宋体"/>
        </w:rPr>
        <w:t xml:space="preserve"> legacy inter-band case</w:t>
      </w:r>
      <w:r w:rsidR="006669E0">
        <w:rPr>
          <w:rFonts w:eastAsia="宋体"/>
        </w:rPr>
        <w:t xml:space="preserve">, </w:t>
      </w:r>
      <w:r w:rsidR="004268CB">
        <w:rPr>
          <w:rFonts w:eastAsia="宋体"/>
        </w:rPr>
        <w:t xml:space="preserve">and </w:t>
      </w:r>
      <w:r w:rsidR="006669E0">
        <w:t>w</w:t>
      </w:r>
      <w:r w:rsidR="003E0076" w:rsidRPr="00605AF0">
        <w:t>ith this understanding</w:t>
      </w:r>
      <w:r w:rsidR="006669E0">
        <w:t xml:space="preserve">, the </w:t>
      </w:r>
      <w:r w:rsidR="006669E0">
        <w:rPr>
          <w:rFonts w:ascii="Times New Roman" w:eastAsia="宋体" w:hAnsi="Times New Roman"/>
          <w:szCs w:val="20"/>
          <w:lang w:val="fr-FR"/>
        </w:rPr>
        <w:t>i</w:t>
      </w:r>
      <w:r w:rsidR="006669E0" w:rsidRPr="00FB11DD">
        <w:rPr>
          <w:rFonts w:ascii="Times New Roman" w:eastAsia="宋体" w:hAnsi="Times New Roman"/>
          <w:szCs w:val="20"/>
          <w:lang w:val="fr-FR"/>
        </w:rPr>
        <w:t>nterruption length on PCC due to measurements on deactivated SDL</w:t>
      </w:r>
      <w:r w:rsidR="006669E0">
        <w:rPr>
          <w:rFonts w:ascii="Times New Roman" w:eastAsia="宋体" w:hAnsi="Times New Roman"/>
          <w:szCs w:val="20"/>
          <w:lang w:val="fr-FR"/>
        </w:rPr>
        <w:t xml:space="preserve"> in Rel-20 LB CA is </w:t>
      </w:r>
      <w:r w:rsidR="006669E0" w:rsidRPr="006669E0">
        <w:rPr>
          <w:rFonts w:ascii="Times New Roman" w:eastAsia="宋体" w:hAnsi="Times New Roman"/>
          <w:szCs w:val="20"/>
          <w:lang w:val="fr-FR"/>
        </w:rPr>
        <w:t>irrelevant</w:t>
      </w:r>
      <w:r w:rsidR="006669E0">
        <w:rPr>
          <w:rFonts w:ascii="Times New Roman" w:eastAsia="宋体" w:hAnsi="Times New Roman"/>
          <w:szCs w:val="20"/>
          <w:lang w:val="fr-FR"/>
        </w:rPr>
        <w:t xml:space="preserve"> to </w:t>
      </w:r>
      <w:r w:rsidR="006669E0" w:rsidRPr="00FB11DD">
        <w:rPr>
          <w:rFonts w:ascii="Times New Roman" w:eastAsia="宋体" w:hAnsi="Times New Roman"/>
          <w:szCs w:val="20"/>
          <w:lang w:val="fr-FR"/>
        </w:rPr>
        <w:t>T</w:t>
      </w:r>
      <w:r w:rsidR="006669E0" w:rsidRPr="00FB11DD">
        <w:rPr>
          <w:rFonts w:ascii="Times New Roman" w:eastAsia="宋体" w:hAnsi="Times New Roman"/>
          <w:szCs w:val="20"/>
          <w:vertAlign w:val="subscript"/>
          <w:lang w:val="fr-FR"/>
        </w:rPr>
        <w:t>SMTC_duation</w:t>
      </w:r>
      <w:r w:rsidR="006669E0">
        <w:rPr>
          <w:rFonts w:ascii="Times New Roman" w:eastAsia="宋体" w:hAnsi="Times New Roman"/>
          <w:szCs w:val="20"/>
          <w:lang w:val="fr-FR"/>
        </w:rPr>
        <w:t>.</w:t>
      </w:r>
      <w:r w:rsidR="00E8602F">
        <w:rPr>
          <w:rFonts w:ascii="Times New Roman" w:eastAsia="宋体" w:hAnsi="Times New Roman"/>
          <w:szCs w:val="20"/>
          <w:lang w:val="fr-FR"/>
        </w:rPr>
        <w:t xml:space="preserve"> </w:t>
      </w:r>
      <w:r w:rsidR="004268CB">
        <w:rPr>
          <w:rFonts w:ascii="Times New Roman" w:eastAsia="宋体" w:hAnsi="Times New Roman"/>
          <w:szCs w:val="20"/>
          <w:lang w:val="fr-FR"/>
        </w:rPr>
        <w:t>And if the definition of i</w:t>
      </w:r>
      <w:r w:rsidR="004268CB" w:rsidRPr="004268CB">
        <w:rPr>
          <w:rFonts w:ascii="Times New Roman" w:eastAsia="宋体" w:hAnsi="Times New Roman"/>
          <w:szCs w:val="20"/>
          <w:lang w:val="fr-FR"/>
        </w:rPr>
        <w:t xml:space="preserve">nterruption length </w:t>
      </w:r>
      <w:r w:rsidR="004268CB">
        <w:rPr>
          <w:rFonts w:ascii="Times New Roman" w:eastAsia="宋体" w:hAnsi="Times New Roman"/>
          <w:szCs w:val="20"/>
          <w:lang w:val="fr-FR"/>
        </w:rPr>
        <w:t>is updated, the m</w:t>
      </w:r>
      <w:r w:rsidR="004268CB" w:rsidRPr="004268CB">
        <w:rPr>
          <w:rFonts w:ascii="Times New Roman" w:eastAsia="宋体" w:hAnsi="Times New Roman"/>
          <w:szCs w:val="20"/>
          <w:lang w:val="fr-FR"/>
        </w:rPr>
        <w:t>issed ACK/NACK rate</w:t>
      </w:r>
      <w:r w:rsidR="004268CB">
        <w:rPr>
          <w:rFonts w:ascii="Times New Roman" w:eastAsia="宋体" w:hAnsi="Times New Roman"/>
          <w:szCs w:val="20"/>
          <w:lang w:val="fr-FR"/>
        </w:rPr>
        <w:t xml:space="preserve"> will be updated, accordingly.</w:t>
      </w:r>
      <w:r w:rsidR="00E8602F">
        <w:rPr>
          <w:rFonts w:ascii="Times New Roman" w:eastAsia="宋体" w:hAnsi="Times New Roman"/>
          <w:szCs w:val="20"/>
          <w:lang w:val="fr-FR"/>
        </w:rPr>
        <w:t xml:space="preserve"> Besides, the </w:t>
      </w:r>
      <w:r w:rsidR="00905A07">
        <w:rPr>
          <w:rFonts w:ascii="Times New Roman" w:eastAsia="宋体" w:hAnsi="Times New Roman"/>
          <w:szCs w:val="20"/>
          <w:lang w:val="fr-FR"/>
        </w:rPr>
        <w:t>differences</w:t>
      </w:r>
      <w:r w:rsidR="00E8602F">
        <w:rPr>
          <w:rFonts w:ascii="Times New Roman" w:eastAsia="宋体" w:hAnsi="Times New Roman"/>
          <w:szCs w:val="20"/>
          <w:lang w:val="fr-FR"/>
        </w:rPr>
        <w:t xml:space="preserve"> between legacy inter-band case </w:t>
      </w:r>
      <w:r w:rsidR="00905A07">
        <w:rPr>
          <w:rFonts w:ascii="Times New Roman" w:eastAsia="宋体" w:hAnsi="Times New Roman"/>
          <w:szCs w:val="20"/>
          <w:lang w:val="fr-FR"/>
        </w:rPr>
        <w:t>are</w:t>
      </w:r>
      <w:r w:rsidR="00E8602F">
        <w:rPr>
          <w:rFonts w:ascii="Times New Roman" w:eastAsia="宋体" w:hAnsi="Times New Roman"/>
          <w:szCs w:val="20"/>
          <w:lang w:val="fr-FR"/>
        </w:rPr>
        <w:t xml:space="preserve"> that </w:t>
      </w:r>
      <w:r w:rsidR="00905A07">
        <w:rPr>
          <w:rFonts w:ascii="Times New Roman" w:eastAsia="宋体" w:hAnsi="Times New Roman"/>
          <w:szCs w:val="20"/>
          <w:lang w:val="fr-FR"/>
        </w:rPr>
        <w:t xml:space="preserve">1) </w:t>
      </w:r>
      <w:r w:rsidR="00E8602F">
        <w:rPr>
          <w:rFonts w:ascii="Times New Roman" w:eastAsia="宋体" w:hAnsi="Times New Roman"/>
          <w:szCs w:val="20"/>
          <w:lang w:val="fr-FR"/>
        </w:rPr>
        <w:t>in Rel-20 LB CA</w:t>
      </w:r>
      <w:r w:rsidR="00905A07">
        <w:rPr>
          <w:rFonts w:ascii="Times New Roman" w:eastAsia="宋体" w:hAnsi="Times New Roman"/>
          <w:szCs w:val="20"/>
          <w:lang w:val="fr-FR"/>
        </w:rPr>
        <w:t>,</w:t>
      </w:r>
      <w:r w:rsidR="00FB228E">
        <w:rPr>
          <w:rFonts w:ascii="Times New Roman" w:eastAsia="宋体" w:hAnsi="Times New Roman"/>
          <w:szCs w:val="20"/>
          <w:lang w:val="fr-FR"/>
        </w:rPr>
        <w:t xml:space="preserve"> actually from </w:t>
      </w:r>
      <w:r w:rsidR="00905A07">
        <w:rPr>
          <w:rFonts w:ascii="Times New Roman" w:eastAsia="宋体" w:hAnsi="Times New Roman"/>
          <w:szCs w:val="20"/>
          <w:lang w:val="fr-FR"/>
        </w:rPr>
        <w:t xml:space="preserve">RF </w:t>
      </w:r>
      <w:r w:rsidR="00FB228E">
        <w:rPr>
          <w:rFonts w:ascii="Times New Roman" w:eastAsia="宋体" w:hAnsi="Times New Roman"/>
          <w:szCs w:val="20"/>
          <w:lang w:val="fr-FR"/>
        </w:rPr>
        <w:t>reception perspective, it is similar to intra-band CA case</w:t>
      </w:r>
      <w:r w:rsidR="00905A07">
        <w:rPr>
          <w:rFonts w:ascii="Times New Roman" w:eastAsia="宋体" w:hAnsi="Times New Roman"/>
          <w:szCs w:val="20"/>
          <w:lang w:val="fr-FR"/>
        </w:rPr>
        <w:t xml:space="preserve"> ; 2) when UE to receive on SDL SCC, </w:t>
      </w:r>
      <w:r w:rsidR="00905A07" w:rsidRPr="00905A07">
        <w:rPr>
          <w:rFonts w:ascii="Times New Roman" w:eastAsia="宋体" w:hAnsi="Times New Roman"/>
          <w:szCs w:val="20"/>
          <w:lang w:val="fr-FR"/>
        </w:rPr>
        <w:t>uplink transmission on the FDD carrier is not permitted</w:t>
      </w:r>
      <w:r w:rsidR="00905A07">
        <w:rPr>
          <w:rFonts w:ascii="Times New Roman" w:eastAsia="宋体" w:hAnsi="Times New Roman"/>
          <w:szCs w:val="20"/>
          <w:lang w:val="fr-FR"/>
        </w:rPr>
        <w:t>.</w:t>
      </w:r>
    </w:p>
    <w:p w14:paraId="0567C1F2" w14:textId="527EA0CD" w:rsidR="00E8602F" w:rsidRPr="00E8602F" w:rsidRDefault="00E8602F" w:rsidP="00BB0E05">
      <w:pPr>
        <w:spacing w:beforeLines="50" w:before="120" w:afterLines="50" w:after="120" w:line="300" w:lineRule="auto"/>
        <w:rPr>
          <w:rFonts w:ascii="Times New Roman" w:eastAsia="宋体" w:hAnsi="Times New Roman"/>
          <w:b/>
          <w:bCs/>
          <w:szCs w:val="20"/>
          <w:lang w:val="fr-FR"/>
        </w:rPr>
      </w:pPr>
      <w:r w:rsidRPr="00E8602F">
        <w:rPr>
          <w:rFonts w:ascii="Times New Roman" w:eastAsia="宋体" w:hAnsi="Times New Roman" w:hint="eastAsia"/>
          <w:b/>
          <w:bCs/>
          <w:szCs w:val="20"/>
          <w:lang w:val="fr-FR"/>
        </w:rPr>
        <w:t>O</w:t>
      </w:r>
      <w:r w:rsidRPr="00E8602F">
        <w:rPr>
          <w:rFonts w:ascii="Times New Roman" w:eastAsia="宋体" w:hAnsi="Times New Roman"/>
          <w:b/>
          <w:bCs/>
          <w:szCs w:val="20"/>
          <w:lang w:val="fr-FR"/>
        </w:rPr>
        <w:t xml:space="preserve">bservation 3 : </w:t>
      </w:r>
      <w:r w:rsidRPr="00664A68">
        <w:rPr>
          <w:rFonts w:ascii="Times New Roman" w:eastAsia="宋体" w:hAnsi="Times New Roman"/>
          <w:b/>
          <w:bCs/>
          <w:szCs w:val="20"/>
          <w:lang w:val="fr-FR"/>
        </w:rPr>
        <w:t xml:space="preserve">Interruption requirement </w:t>
      </w:r>
      <w:r>
        <w:rPr>
          <w:rFonts w:ascii="Times New Roman" w:eastAsia="宋体" w:hAnsi="Times New Roman"/>
          <w:b/>
          <w:bCs/>
          <w:szCs w:val="20"/>
          <w:lang w:val="fr-FR"/>
        </w:rPr>
        <w:t xml:space="preserve">for </w:t>
      </w:r>
      <w:r w:rsidRPr="00664A68">
        <w:rPr>
          <w:rFonts w:ascii="Times New Roman" w:eastAsia="宋体" w:hAnsi="Times New Roman"/>
          <w:b/>
          <w:bCs/>
          <w:szCs w:val="20"/>
          <w:lang w:val="fr-FR"/>
        </w:rPr>
        <w:t>deactivated SDL SCell measurement</w:t>
      </w:r>
      <w:r>
        <w:rPr>
          <w:rFonts w:ascii="Times New Roman" w:eastAsia="宋体" w:hAnsi="Times New Roman"/>
          <w:b/>
          <w:bCs/>
          <w:szCs w:val="20"/>
          <w:lang w:val="fr-FR"/>
        </w:rPr>
        <w:t xml:space="preserve"> including interruption length and </w:t>
      </w:r>
      <w:r w:rsidRPr="00E8602F">
        <w:rPr>
          <w:rFonts w:ascii="Times New Roman" w:eastAsia="宋体" w:hAnsi="Times New Roman"/>
          <w:b/>
          <w:bCs/>
          <w:szCs w:val="20"/>
          <w:lang w:val="fr-FR"/>
        </w:rPr>
        <w:t>missed ACK/NACK rate</w:t>
      </w:r>
      <w:r>
        <w:rPr>
          <w:rFonts w:ascii="Times New Roman" w:eastAsia="宋体" w:hAnsi="Times New Roman"/>
          <w:b/>
          <w:bCs/>
          <w:szCs w:val="20"/>
          <w:lang w:val="fr-FR"/>
        </w:rPr>
        <w:t xml:space="preserve"> defined in Rel-19 LB CA is not applicable to Rel-20 LB CA</w:t>
      </w:r>
    </w:p>
    <w:p w14:paraId="0FDF7A7D" w14:textId="485CEFD4" w:rsidR="00BE7EDF" w:rsidRDefault="001514A6" w:rsidP="001514A6">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sidR="004F48B0">
        <w:rPr>
          <w:rFonts w:eastAsiaTheme="minorEastAsia"/>
          <w:b/>
          <w:bCs/>
          <w:lang w:eastAsia="zh-CN"/>
        </w:rPr>
        <w:t>8</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i</w:t>
      </w:r>
      <w:r w:rsidRPr="001514A6">
        <w:rPr>
          <w:rFonts w:eastAsiaTheme="minorEastAsia"/>
          <w:b/>
          <w:bCs/>
          <w:lang w:eastAsia="zh-CN"/>
        </w:rPr>
        <w:t>nterruption requirement</w:t>
      </w:r>
      <w:r>
        <w:rPr>
          <w:rFonts w:eastAsiaTheme="minorEastAsia"/>
          <w:b/>
          <w:bCs/>
          <w:lang w:eastAsia="zh-CN"/>
        </w:rPr>
        <w:t xml:space="preserve"> of </w:t>
      </w:r>
      <w:r w:rsidRPr="001514A6">
        <w:rPr>
          <w:rFonts w:eastAsiaTheme="minorEastAsia"/>
          <w:b/>
          <w:bCs/>
          <w:lang w:eastAsia="zh-CN"/>
        </w:rPr>
        <w:t>deactivated SDL SCell measurement</w:t>
      </w:r>
      <w:r w:rsidR="00BE7EDF">
        <w:rPr>
          <w:rFonts w:eastAsiaTheme="minorEastAsia"/>
          <w:b/>
          <w:bCs/>
          <w:lang w:eastAsia="zh-CN"/>
        </w:rPr>
        <w:t xml:space="preserve">, </w:t>
      </w:r>
    </w:p>
    <w:p w14:paraId="713B896C" w14:textId="531C7CBD" w:rsidR="00BE7EDF" w:rsidRDefault="00BE7EDF" w:rsidP="00BE7EDF">
      <w:pPr>
        <w:pStyle w:val="B20"/>
        <w:numPr>
          <w:ilvl w:val="0"/>
          <w:numId w:val="48"/>
        </w:numPr>
        <w:spacing w:beforeLines="50" w:before="120" w:afterLines="50" w:after="120" w:line="300" w:lineRule="auto"/>
        <w:rPr>
          <w:rFonts w:eastAsiaTheme="minorEastAsia"/>
          <w:b/>
          <w:bCs/>
          <w:lang w:eastAsia="zh-CN"/>
        </w:rPr>
      </w:pPr>
      <w:r>
        <w:rPr>
          <w:rFonts w:eastAsiaTheme="minorEastAsia"/>
          <w:b/>
          <w:bCs/>
          <w:lang w:eastAsia="zh-CN"/>
        </w:rPr>
        <w:t>RAN4 to discuss i</w:t>
      </w:r>
      <w:r w:rsidRPr="00BE7EDF">
        <w:rPr>
          <w:rFonts w:eastAsiaTheme="minorEastAsia"/>
          <w:b/>
          <w:bCs/>
          <w:lang w:eastAsia="zh-CN"/>
        </w:rPr>
        <w:t>nterruption requirement design of deactivated SDL SCell measurement</w:t>
      </w:r>
      <w:r>
        <w:rPr>
          <w:rFonts w:eastAsiaTheme="minorEastAsia"/>
          <w:b/>
          <w:bCs/>
          <w:lang w:eastAsia="zh-CN"/>
        </w:rPr>
        <w:t>, including i</w:t>
      </w:r>
      <w:r w:rsidRPr="00BE7EDF">
        <w:rPr>
          <w:rFonts w:eastAsiaTheme="minorEastAsia"/>
          <w:b/>
          <w:bCs/>
          <w:lang w:eastAsia="zh-CN"/>
        </w:rPr>
        <w:t xml:space="preserve">nterruption length on PCC </w:t>
      </w:r>
      <w:r>
        <w:rPr>
          <w:rFonts w:eastAsiaTheme="minorEastAsia"/>
          <w:b/>
          <w:bCs/>
          <w:lang w:eastAsia="zh-CN"/>
        </w:rPr>
        <w:t>and m</w:t>
      </w:r>
      <w:r w:rsidRPr="00BE7EDF">
        <w:rPr>
          <w:rFonts w:eastAsiaTheme="minorEastAsia"/>
          <w:b/>
          <w:bCs/>
          <w:lang w:eastAsia="zh-CN"/>
        </w:rPr>
        <w:t>issed ACK/NACK rate</w:t>
      </w:r>
    </w:p>
    <w:p w14:paraId="50F74FFB" w14:textId="129EF2C4" w:rsidR="00BE7EDF" w:rsidRDefault="00BE7EDF" w:rsidP="00BE7EDF">
      <w:pPr>
        <w:pStyle w:val="B20"/>
        <w:numPr>
          <w:ilvl w:val="1"/>
          <w:numId w:val="48"/>
        </w:numPr>
        <w:spacing w:beforeLines="50" w:before="120" w:afterLines="50" w:after="120" w:line="300" w:lineRule="auto"/>
        <w:rPr>
          <w:rFonts w:eastAsiaTheme="minorEastAsia"/>
          <w:b/>
          <w:bCs/>
          <w:lang w:eastAsia="zh-CN"/>
        </w:rPr>
      </w:pPr>
      <w:r w:rsidRPr="00BE7EDF">
        <w:rPr>
          <w:rFonts w:eastAsiaTheme="minorEastAsia"/>
          <w:b/>
          <w:bCs/>
          <w:lang w:eastAsia="zh-CN"/>
        </w:rPr>
        <w:t>The interruption requirement corresponding to legacy inter-band CA case can be taken as the baseline</w:t>
      </w:r>
      <w:r w:rsidR="004D4F33">
        <w:rPr>
          <w:rFonts w:eastAsiaTheme="minorEastAsia"/>
          <w:b/>
          <w:bCs/>
          <w:lang w:eastAsia="zh-CN"/>
        </w:rPr>
        <w:t>/starting point</w:t>
      </w:r>
    </w:p>
    <w:p w14:paraId="4F33581D" w14:textId="77777777" w:rsidR="00621ADD" w:rsidRDefault="00621ADD" w:rsidP="000375A3">
      <w:pPr>
        <w:pStyle w:val="B20"/>
        <w:spacing w:beforeLines="50" w:before="120" w:afterLines="50" w:after="120" w:line="300" w:lineRule="auto"/>
        <w:ind w:left="0" w:firstLine="0"/>
        <w:rPr>
          <w:rFonts w:eastAsiaTheme="minorEastAsia"/>
          <w:b/>
          <w:bCs/>
          <w:lang w:eastAsia="zh-CN"/>
        </w:rPr>
      </w:pPr>
    </w:p>
    <w:p w14:paraId="4A762C37" w14:textId="1CD173D0" w:rsidR="002A36F5" w:rsidRDefault="00D655C5" w:rsidP="000375A3">
      <w:pPr>
        <w:pStyle w:val="B20"/>
        <w:spacing w:beforeLines="50" w:before="120" w:afterLines="50" w:after="120" w:line="300" w:lineRule="auto"/>
        <w:ind w:left="0" w:firstLine="0"/>
        <w:rPr>
          <w:rFonts w:eastAsiaTheme="minorEastAsia"/>
          <w:b/>
          <w:bCs/>
          <w:lang w:eastAsia="zh-CN"/>
        </w:rPr>
      </w:pPr>
      <w:r>
        <w:rPr>
          <w:rFonts w:eastAsiaTheme="minorEastAsia" w:hint="eastAsia"/>
          <w:b/>
          <w:bCs/>
          <w:lang w:eastAsia="zh-CN"/>
        </w:rPr>
        <w:t>&lt;</w:t>
      </w:r>
      <w:bookmarkStart w:id="11" w:name="_Hlk210290896"/>
      <w:r>
        <w:rPr>
          <w:rFonts w:eastAsiaTheme="minorEastAsia"/>
          <w:sz w:val="22"/>
          <w:szCs w:val="22"/>
          <w:u w:val="single"/>
          <w:lang w:val="sv-SE" w:eastAsia="zh-CN"/>
        </w:rPr>
        <w:t>FDD PCC</w:t>
      </w:r>
      <w:r w:rsidRPr="004A06FF">
        <w:rPr>
          <w:rFonts w:eastAsiaTheme="minorEastAsia"/>
          <w:sz w:val="22"/>
          <w:szCs w:val="22"/>
          <w:u w:val="single"/>
          <w:lang w:val="sv-SE" w:eastAsia="zh-CN"/>
        </w:rPr>
        <w:t xml:space="preserve"> related </w:t>
      </w:r>
      <w:r>
        <w:rPr>
          <w:rFonts w:eastAsiaTheme="minorEastAsia"/>
          <w:sz w:val="22"/>
          <w:szCs w:val="22"/>
          <w:u w:val="single"/>
          <w:lang w:val="sv-SE" w:eastAsia="zh-CN"/>
        </w:rPr>
        <w:t xml:space="preserve">RRM </w:t>
      </w:r>
      <w:r w:rsidRPr="004A06FF">
        <w:rPr>
          <w:rFonts w:eastAsiaTheme="minorEastAsia"/>
          <w:sz w:val="22"/>
          <w:szCs w:val="22"/>
          <w:u w:val="single"/>
          <w:lang w:val="sv-SE" w:eastAsia="zh-CN"/>
        </w:rPr>
        <w:t>requiremen</w:t>
      </w:r>
      <w:r w:rsidR="000E66DC">
        <w:rPr>
          <w:rFonts w:eastAsiaTheme="minorEastAsia" w:hint="eastAsia"/>
          <w:sz w:val="22"/>
          <w:szCs w:val="22"/>
          <w:u w:val="single"/>
          <w:lang w:val="sv-SE" w:eastAsia="zh-CN"/>
        </w:rPr>
        <w:t>t</w:t>
      </w:r>
      <w:bookmarkEnd w:id="11"/>
      <w:r>
        <w:rPr>
          <w:rFonts w:eastAsiaTheme="minorEastAsia"/>
          <w:b/>
          <w:bCs/>
          <w:lang w:eastAsia="zh-CN"/>
        </w:rPr>
        <w:t>&gt;</w:t>
      </w:r>
    </w:p>
    <w:p w14:paraId="136BA624" w14:textId="66074AF4" w:rsidR="00621ADD" w:rsidRDefault="000E66DC" w:rsidP="004F48B0">
      <w:pPr>
        <w:pStyle w:val="B20"/>
        <w:spacing w:beforeLines="50" w:before="120" w:afterLines="50" w:after="120" w:line="300" w:lineRule="auto"/>
        <w:ind w:left="0" w:firstLine="0"/>
        <w:jc w:val="both"/>
      </w:pPr>
      <w:r>
        <w:t xml:space="preserve">Rel-20 LB CA dual DL reception mechanism </w:t>
      </w:r>
      <w:r w:rsidRPr="00085F9A">
        <w:t>present</w:t>
      </w:r>
      <w:r>
        <w:t>s</w:t>
      </w:r>
      <w:r w:rsidRPr="00085F9A">
        <w:t xml:space="preserve"> a different challenge</w:t>
      </w:r>
      <w:r>
        <w:t xml:space="preserve"> on defining </w:t>
      </w:r>
      <w:r w:rsidR="006A20D1">
        <w:t>RR</w:t>
      </w:r>
      <w:r w:rsidRPr="000E66DC">
        <w:t>M requirement for PCell</w:t>
      </w:r>
      <w:r>
        <w:t xml:space="preserve">, to be more specific, not to focus the time relationship of measurement resource occasions (SMTC or RSs for L1 measurement) and available reception duration of </w:t>
      </w:r>
      <w:r w:rsidRPr="00BB6AF2">
        <w:t>LB-CA switching patter</w:t>
      </w:r>
      <w:r>
        <w:t xml:space="preserve">n, that is fully overlapping, partially overlapping and non-overlapping, but to focus the case that </w:t>
      </w:r>
      <w:r w:rsidRPr="004F3E5C">
        <w:t xml:space="preserve">loss of occasion (s) of reference signal reception on PCC </w:t>
      </w:r>
      <w:r w:rsidR="0034229A" w:rsidRPr="004F3E5C">
        <w:t>caused by</w:t>
      </w:r>
      <w:r w:rsidRPr="004F3E5C">
        <w:t xml:space="preserve"> pattern switching</w:t>
      </w:r>
      <w:r w:rsidR="0034229A" w:rsidRPr="004F3E5C">
        <w:t xml:space="preserve">, in this sense, </w:t>
      </w:r>
      <w:r w:rsidRPr="004F3E5C">
        <w:t xml:space="preserve"> </w:t>
      </w:r>
      <w:r w:rsidR="004F3E5C">
        <w:t xml:space="preserve">the </w:t>
      </w:r>
      <w:r w:rsidR="003E19E6">
        <w:t xml:space="preserve">Rel-19 </w:t>
      </w:r>
      <w:r w:rsidR="004F3E5C" w:rsidRPr="004F3E5C">
        <w:t xml:space="preserve">RRM requirement applicability to gap-less based L1/L3 measurement of an activated FDD PCC is not applicable any more, and the discussion on new RRM requirement applicability to gap-less based L1/L3 measurement of an activated FDD PCC </w:t>
      </w:r>
      <w:r w:rsidR="003E19E6">
        <w:t xml:space="preserve">is </w:t>
      </w:r>
      <w:r w:rsidR="004F3E5C" w:rsidRPr="004F3E5C">
        <w:t xml:space="preserve">needed.  </w:t>
      </w:r>
    </w:p>
    <w:p w14:paraId="54A5EC31" w14:textId="0179D903" w:rsidR="004F3E5C" w:rsidRDefault="004F3E5C" w:rsidP="004F48B0">
      <w:pPr>
        <w:pStyle w:val="B20"/>
        <w:spacing w:beforeLines="50" w:before="120" w:afterLines="50" w:after="120" w:line="300" w:lineRule="auto"/>
        <w:ind w:left="0" w:firstLine="0"/>
        <w:jc w:val="both"/>
        <w:rPr>
          <w:lang w:eastAsia="zh-CN"/>
        </w:rPr>
      </w:pPr>
      <w:r>
        <w:rPr>
          <w:rFonts w:hint="eastAsia"/>
          <w:lang w:eastAsia="zh-CN"/>
        </w:rPr>
        <w:t>F</w:t>
      </w:r>
      <w:r>
        <w:rPr>
          <w:lang w:eastAsia="zh-CN"/>
        </w:rPr>
        <w:t xml:space="preserve">or Rel-19 LB CA RLM, there is </w:t>
      </w:r>
      <w:r w:rsidR="004F48B0">
        <w:rPr>
          <w:lang w:eastAsia="zh-CN"/>
        </w:rPr>
        <w:t>a</w:t>
      </w:r>
      <w:r>
        <w:rPr>
          <w:lang w:eastAsia="zh-CN"/>
        </w:rPr>
        <w:t xml:space="preserve"> FFS point regarding the necessity of introducing a priority rule for faster link recovery when the RLM or BFD is triggered, while in our Rel-20 LB CA case, since UE keeps operating on the FDD carrier, we think even when the RLM/BFD is triggered, there is no need for UE to </w:t>
      </w:r>
      <w:r>
        <w:rPr>
          <w:bCs/>
        </w:rPr>
        <w:t>discard the configured switching pattern and operate on the FDD carrier to receive RS for faster link recovery.</w:t>
      </w:r>
    </w:p>
    <w:p w14:paraId="34FF0954" w14:textId="40F13763" w:rsidR="00E842C2" w:rsidRDefault="00E842C2" w:rsidP="001A06D1">
      <w:pPr>
        <w:rPr>
          <w:rFonts w:eastAsiaTheme="minorEastAsia"/>
          <w:lang w:val="en-US" w:eastAsia="zh-CN"/>
        </w:rPr>
      </w:pPr>
    </w:p>
    <w:p w14:paraId="1B14718F" w14:textId="5DE3D55B" w:rsidR="00912B2E" w:rsidRDefault="0066434F" w:rsidP="0066434F">
      <w:pPr>
        <w:pStyle w:val="B20"/>
        <w:spacing w:beforeLines="50" w:before="120" w:afterLines="50" w:after="120" w:line="300" w:lineRule="auto"/>
        <w:ind w:left="0" w:firstLine="0"/>
        <w:rPr>
          <w:rFonts w:eastAsiaTheme="minorEastAsia"/>
          <w:b/>
          <w:bCs/>
          <w:lang w:eastAsia="zh-CN"/>
        </w:rPr>
      </w:pPr>
      <w:r>
        <w:rPr>
          <w:rFonts w:eastAsiaTheme="minorEastAsia"/>
          <w:b/>
          <w:bCs/>
          <w:lang w:eastAsia="zh-CN"/>
        </w:rPr>
        <w:t xml:space="preserve">Observation </w:t>
      </w:r>
      <w:r w:rsidR="004D4F33">
        <w:rPr>
          <w:rFonts w:eastAsiaTheme="minorEastAsia"/>
          <w:b/>
          <w:bCs/>
          <w:lang w:eastAsia="zh-CN"/>
        </w:rPr>
        <w:t>4</w:t>
      </w:r>
      <w:r w:rsidR="00912B2E" w:rsidRPr="00C36768">
        <w:rPr>
          <w:rFonts w:eastAsiaTheme="minorEastAsia" w:hint="eastAsia"/>
          <w:b/>
          <w:bCs/>
          <w:lang w:eastAsia="zh-CN"/>
        </w:rPr>
        <w:t>:</w:t>
      </w:r>
      <w:r w:rsidR="00912B2E" w:rsidRPr="00C36768">
        <w:rPr>
          <w:rFonts w:eastAsiaTheme="minorEastAsia"/>
          <w:b/>
          <w:bCs/>
          <w:lang w:eastAsia="zh-CN"/>
        </w:rPr>
        <w:t xml:space="preserve"> </w:t>
      </w:r>
      <w:r w:rsidR="00912B2E">
        <w:rPr>
          <w:rFonts w:eastAsiaTheme="minorEastAsia"/>
          <w:b/>
          <w:bCs/>
          <w:lang w:eastAsia="zh-CN"/>
        </w:rPr>
        <w:t xml:space="preserve">For </w:t>
      </w:r>
      <w:r w:rsidR="00912B2E" w:rsidRPr="00C36768">
        <w:rPr>
          <w:rFonts w:eastAsiaTheme="minorEastAsia"/>
          <w:b/>
          <w:bCs/>
          <w:lang w:eastAsia="zh-CN"/>
        </w:rPr>
        <w:t>Rel-20 LB CA</w:t>
      </w:r>
      <w:r w:rsidR="00912B2E">
        <w:rPr>
          <w:rFonts w:eastAsiaTheme="minorEastAsia"/>
          <w:b/>
          <w:bCs/>
          <w:lang w:eastAsia="zh-CN"/>
        </w:rPr>
        <w:t xml:space="preserve"> </w:t>
      </w:r>
      <w:r w:rsidR="00912B2E" w:rsidRPr="00912B2E">
        <w:rPr>
          <w:rFonts w:eastAsiaTheme="minorEastAsia"/>
          <w:b/>
          <w:bCs/>
          <w:lang w:eastAsia="zh-CN"/>
        </w:rPr>
        <w:t>FDD PCC related RRM requirement</w:t>
      </w:r>
      <w:r w:rsidR="00912B2E">
        <w:rPr>
          <w:rFonts w:eastAsiaTheme="minorEastAsia"/>
          <w:b/>
          <w:bCs/>
          <w:lang w:eastAsia="zh-CN"/>
        </w:rPr>
        <w:t xml:space="preserve">, </w:t>
      </w:r>
      <w:r>
        <w:rPr>
          <w:rFonts w:eastAsiaTheme="minorEastAsia"/>
          <w:b/>
          <w:bCs/>
          <w:lang w:eastAsia="zh-CN"/>
        </w:rPr>
        <w:t xml:space="preserve">how to treat </w:t>
      </w:r>
      <w:r w:rsidRPr="0066434F">
        <w:rPr>
          <w:rFonts w:eastAsiaTheme="minorEastAsia"/>
          <w:b/>
          <w:bCs/>
          <w:lang w:eastAsia="zh-CN"/>
        </w:rPr>
        <w:t xml:space="preserve">the case that loss of occasion (s) of reference signal reception on </w:t>
      </w:r>
      <w:r>
        <w:rPr>
          <w:rFonts w:eastAsiaTheme="minorEastAsia"/>
          <w:b/>
          <w:bCs/>
          <w:lang w:eastAsia="zh-CN"/>
        </w:rPr>
        <w:t xml:space="preserve">FDD </w:t>
      </w:r>
      <w:r w:rsidRPr="0066434F">
        <w:rPr>
          <w:rFonts w:eastAsiaTheme="minorEastAsia"/>
          <w:b/>
          <w:bCs/>
          <w:lang w:eastAsia="zh-CN"/>
        </w:rPr>
        <w:t>PCC caused by pattern switching</w:t>
      </w:r>
      <w:r>
        <w:rPr>
          <w:rFonts w:eastAsiaTheme="minorEastAsia"/>
          <w:b/>
          <w:bCs/>
          <w:lang w:eastAsia="zh-CN"/>
        </w:rPr>
        <w:t xml:space="preserve"> becomes new challenge</w:t>
      </w:r>
      <w:r w:rsidR="00A3001A">
        <w:rPr>
          <w:rFonts w:eastAsiaTheme="minorEastAsia"/>
          <w:b/>
          <w:bCs/>
          <w:lang w:eastAsia="zh-CN"/>
        </w:rPr>
        <w:t>.</w:t>
      </w:r>
    </w:p>
    <w:p w14:paraId="595F2128" w14:textId="5B48771F" w:rsidR="0066434F" w:rsidRPr="0066434F" w:rsidRDefault="0066434F" w:rsidP="0066434F">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sidR="004F48B0">
        <w:rPr>
          <w:rFonts w:eastAsiaTheme="minorEastAsia"/>
          <w:b/>
          <w:bCs/>
          <w:lang w:eastAsia="zh-CN"/>
        </w:rPr>
        <w:t>9</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RAN4 to discuss the </w:t>
      </w:r>
      <w:r w:rsidRPr="0066434F">
        <w:rPr>
          <w:rFonts w:eastAsiaTheme="minorEastAsia"/>
          <w:b/>
          <w:bCs/>
          <w:lang w:eastAsia="zh-CN"/>
        </w:rPr>
        <w:t xml:space="preserve">RRM requirement applicability to L1/L3 measurement of </w:t>
      </w:r>
      <w:r>
        <w:rPr>
          <w:rFonts w:eastAsiaTheme="minorEastAsia"/>
          <w:b/>
          <w:bCs/>
          <w:lang w:eastAsia="zh-CN"/>
        </w:rPr>
        <w:t xml:space="preserve">a </w:t>
      </w:r>
      <w:r w:rsidRPr="0066434F">
        <w:rPr>
          <w:rFonts w:eastAsiaTheme="minorEastAsia"/>
          <w:b/>
          <w:bCs/>
          <w:lang w:eastAsia="zh-CN"/>
        </w:rPr>
        <w:t>FDD PCC</w:t>
      </w:r>
      <w:bookmarkStart w:id="12" w:name="_Hlk210289747"/>
      <w:r>
        <w:rPr>
          <w:rFonts w:eastAsiaTheme="minorEastAsia" w:hint="eastAsia"/>
          <w:b/>
          <w:bCs/>
          <w:lang w:eastAsia="zh-CN"/>
        </w:rPr>
        <w:t>,</w:t>
      </w:r>
      <w:r>
        <w:rPr>
          <w:rFonts w:eastAsiaTheme="minorEastAsia"/>
          <w:b/>
          <w:bCs/>
          <w:lang w:eastAsia="zh-CN"/>
        </w:rPr>
        <w:t xml:space="preserve"> </w:t>
      </w:r>
      <w:r w:rsidR="004F48B0">
        <w:rPr>
          <w:rFonts w:eastAsiaTheme="minorEastAsia"/>
          <w:b/>
          <w:bCs/>
          <w:lang w:eastAsia="zh-CN"/>
        </w:rPr>
        <w:t xml:space="preserve">and to define </w:t>
      </w:r>
      <w:r>
        <w:rPr>
          <w:rFonts w:eastAsiaTheme="minorEastAsia"/>
          <w:b/>
          <w:bCs/>
          <w:lang w:eastAsia="zh-CN"/>
        </w:rPr>
        <w:t xml:space="preserve">the corresponding </w:t>
      </w:r>
      <w:r w:rsidRPr="0066434F">
        <w:rPr>
          <w:rFonts w:eastAsiaTheme="minorEastAsia"/>
          <w:b/>
          <w:bCs/>
          <w:lang w:eastAsia="zh-CN"/>
        </w:rPr>
        <w:t>R</w:t>
      </w:r>
      <w:r>
        <w:rPr>
          <w:rFonts w:eastAsiaTheme="minorEastAsia"/>
          <w:b/>
          <w:bCs/>
          <w:lang w:eastAsia="zh-CN"/>
        </w:rPr>
        <w:t>RM</w:t>
      </w:r>
      <w:r w:rsidRPr="0066434F">
        <w:rPr>
          <w:rFonts w:eastAsiaTheme="minorEastAsia"/>
          <w:b/>
          <w:bCs/>
          <w:lang w:eastAsia="zh-CN"/>
        </w:rPr>
        <w:t xml:space="preserve"> requirement design for</w:t>
      </w:r>
      <w:r>
        <w:rPr>
          <w:rFonts w:eastAsiaTheme="minorEastAsia"/>
          <w:b/>
          <w:bCs/>
          <w:lang w:eastAsia="zh-CN"/>
        </w:rPr>
        <w:t xml:space="preserve"> FDD</w:t>
      </w:r>
      <w:r w:rsidRPr="0066434F">
        <w:rPr>
          <w:rFonts w:eastAsiaTheme="minorEastAsia"/>
          <w:b/>
          <w:bCs/>
          <w:lang w:eastAsia="zh-CN"/>
        </w:rPr>
        <w:t xml:space="preserve"> PCell</w:t>
      </w:r>
      <w:bookmarkEnd w:id="12"/>
      <w:r>
        <w:rPr>
          <w:rFonts w:eastAsiaTheme="minorEastAsia"/>
          <w:b/>
          <w:bCs/>
          <w:lang w:eastAsia="zh-CN"/>
        </w:rPr>
        <w:t>.</w:t>
      </w:r>
    </w:p>
    <w:p w14:paraId="3D2DAAFA" w14:textId="11AB6032" w:rsidR="0066434F" w:rsidRPr="00EA3D3F" w:rsidRDefault="0066434F" w:rsidP="0066434F">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sidR="004F48B0">
        <w:rPr>
          <w:rFonts w:eastAsiaTheme="minorEastAsia"/>
          <w:b/>
          <w:bCs/>
          <w:lang w:eastAsia="zh-CN"/>
        </w:rPr>
        <w:t>10</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w:t>
      </w:r>
      <w:r w:rsidR="00316C9F" w:rsidRPr="00316C9F">
        <w:rPr>
          <w:rFonts w:eastAsiaTheme="minorEastAsia"/>
          <w:b/>
          <w:bCs/>
          <w:lang w:eastAsia="zh-CN"/>
        </w:rPr>
        <w:t>deprioritizing the discussion on switch pattern applicability requirement</w:t>
      </w:r>
      <w:r w:rsidR="00316C9F">
        <w:rPr>
          <w:rFonts w:eastAsiaTheme="minorEastAsia"/>
          <w:b/>
          <w:bCs/>
          <w:lang w:eastAsia="zh-CN"/>
        </w:rPr>
        <w:t xml:space="preserve"> for</w:t>
      </w:r>
      <w:r w:rsidR="00316C9F" w:rsidRPr="00316C9F">
        <w:rPr>
          <w:rFonts w:eastAsiaTheme="minorEastAsia"/>
          <w:b/>
          <w:bCs/>
          <w:lang w:eastAsia="zh-CN"/>
        </w:rPr>
        <w:t xml:space="preserve"> the case that when the RLM or BFD is triggered on the PCell </w:t>
      </w:r>
      <w:r w:rsidR="00DC099E">
        <w:rPr>
          <w:rFonts w:eastAsiaTheme="minorEastAsia"/>
          <w:b/>
          <w:bCs/>
          <w:lang w:eastAsia="zh-CN"/>
        </w:rPr>
        <w:t xml:space="preserve">, </w:t>
      </w:r>
      <w:r w:rsidR="00316C9F" w:rsidRPr="00316C9F">
        <w:rPr>
          <w:rFonts w:eastAsiaTheme="minorEastAsia"/>
          <w:b/>
          <w:bCs/>
          <w:lang w:eastAsia="zh-CN"/>
        </w:rPr>
        <w:t>UE should prioritize to receive RS for faster link recovery</w:t>
      </w:r>
      <w:r w:rsidR="00A3001A">
        <w:rPr>
          <w:rFonts w:eastAsiaTheme="minorEastAsia"/>
          <w:b/>
          <w:bCs/>
          <w:lang w:eastAsia="zh-CN"/>
        </w:rPr>
        <w:t>.</w:t>
      </w:r>
    </w:p>
    <w:p w14:paraId="4BBC62AD" w14:textId="77777777" w:rsidR="00DC099E" w:rsidRPr="00E35EF3" w:rsidRDefault="00DC099E" w:rsidP="0093458A">
      <w:pPr>
        <w:rPr>
          <w:rFonts w:eastAsiaTheme="minorEastAsia"/>
          <w:lang w:eastAsia="zh-CN"/>
        </w:rPr>
      </w:pPr>
    </w:p>
    <w:p w14:paraId="0BCCCD76" w14:textId="389DDF9A" w:rsidR="00C07C3D" w:rsidRPr="0093458A" w:rsidRDefault="00C07C3D" w:rsidP="0093458A">
      <w:pPr>
        <w:rPr>
          <w:rFonts w:eastAsiaTheme="minorEastAsia"/>
          <w:lang w:val="en-US" w:eastAsia="zh-CN"/>
        </w:rPr>
      </w:pPr>
    </w:p>
    <w:p w14:paraId="30F00B44" w14:textId="49C9D9C2" w:rsidR="00081BDA" w:rsidRPr="00B25E49" w:rsidRDefault="008429AD" w:rsidP="00992773">
      <w:pPr>
        <w:pStyle w:val="10"/>
        <w:numPr>
          <w:ilvl w:val="0"/>
          <w:numId w:val="13"/>
        </w:numPr>
        <w:rPr>
          <w:lang w:val="en-US" w:eastAsia="zh-CN"/>
        </w:rPr>
      </w:pPr>
      <w:r>
        <w:rPr>
          <w:rFonts w:hint="eastAsia"/>
          <w:lang w:val="en-US" w:eastAsia="zh-CN"/>
        </w:rPr>
        <w:t>Conclusion</w:t>
      </w:r>
    </w:p>
    <w:p w14:paraId="05149B9E" w14:textId="21842968" w:rsidR="00352B72" w:rsidRPr="00B000C2" w:rsidRDefault="00352B72" w:rsidP="00352B72">
      <w:pPr>
        <w:spacing w:beforeLines="50" w:before="120" w:afterLines="50" w:after="120" w:line="300" w:lineRule="auto"/>
        <w:rPr>
          <w:b/>
          <w:bCs/>
        </w:rPr>
      </w:pPr>
      <w:r w:rsidRPr="00B2515B">
        <w:t xml:space="preserve">In this contribution, we provided our </w:t>
      </w:r>
      <w:r>
        <w:t xml:space="preserve">initial </w:t>
      </w:r>
      <w:r w:rsidRPr="00B2515B">
        <w:t>viewpoints on</w:t>
      </w:r>
      <w:r w:rsidRPr="00F51424">
        <w:t xml:space="preserve"> </w:t>
      </w:r>
      <w:r w:rsidR="00A3001A" w:rsidRPr="00A3001A">
        <w:t>RRM requirements for LB CA switching enhancement</w:t>
      </w:r>
      <w:r>
        <w:t xml:space="preserve">. </w:t>
      </w:r>
      <w:r w:rsidRPr="00B2515B">
        <w:t>The following observations and proposals are obtained:</w:t>
      </w:r>
      <w:r>
        <w:t xml:space="preserve"> </w:t>
      </w:r>
    </w:p>
    <w:p w14:paraId="3C306A0A" w14:textId="7934922A" w:rsidR="00A3001A" w:rsidRPr="00BB6AF2" w:rsidRDefault="00A3001A" w:rsidP="00A3001A">
      <w:pPr>
        <w:pStyle w:val="B20"/>
        <w:spacing w:beforeLines="50" w:before="120" w:afterLines="50" w:after="120" w:line="300" w:lineRule="auto"/>
        <w:ind w:left="0" w:firstLine="0"/>
        <w:rPr>
          <w:b/>
          <w:bCs/>
          <w:lang w:eastAsia="zh-CN"/>
        </w:rPr>
      </w:pPr>
      <w:r w:rsidRPr="00BB6AF2">
        <w:rPr>
          <w:rFonts w:hint="eastAsia"/>
          <w:b/>
          <w:bCs/>
          <w:lang w:eastAsia="zh-CN"/>
        </w:rPr>
        <w:t>O</w:t>
      </w:r>
      <w:r w:rsidRPr="00BB6AF2">
        <w:rPr>
          <w:b/>
          <w:bCs/>
          <w:lang w:eastAsia="zh-CN"/>
        </w:rPr>
        <w:t>bservation 1: In Rel-19 LB CA, no matter for FDD PCell or SDL SCell, the L1/L3 measurement requirement is applicable to the case that there are overlapped occasions of measurement resources (i.e., SMTC window and L1 RS) and reception duration of the switching pattern</w:t>
      </w:r>
      <w:r>
        <w:rPr>
          <w:b/>
          <w:bCs/>
          <w:lang w:eastAsia="zh-CN"/>
        </w:rPr>
        <w:t>.</w:t>
      </w:r>
    </w:p>
    <w:p w14:paraId="252435E6" w14:textId="087CF8BA" w:rsidR="00A3001A" w:rsidRDefault="00A3001A" w:rsidP="00A3001A">
      <w:pPr>
        <w:spacing w:beforeLines="50" w:before="120" w:afterLines="50" w:after="120" w:line="300" w:lineRule="auto"/>
        <w:rPr>
          <w:rFonts w:ascii="Times New Roman" w:eastAsiaTheme="minorEastAsia" w:hAnsi="Times New Roman"/>
          <w:b/>
          <w:bCs/>
          <w:szCs w:val="20"/>
          <w:lang w:eastAsia="zh-CN"/>
        </w:rPr>
      </w:pPr>
      <w:r w:rsidRPr="00BB6AF2">
        <w:rPr>
          <w:rFonts w:ascii="Times New Roman" w:eastAsiaTheme="minorEastAsia" w:hAnsi="Times New Roman"/>
          <w:b/>
          <w:bCs/>
          <w:szCs w:val="20"/>
          <w:lang w:eastAsia="zh-CN"/>
        </w:rPr>
        <w:t>Observation 2: Compare to Rel-19 LB CA that UE can receive/transmit on the FDD carrier or receive on the SDL carrier in a given slot, in Rel-20 LB CA, UE can receive on the FDD carrier and on the SDL carrier in a given slot simultaneously.</w:t>
      </w:r>
    </w:p>
    <w:p w14:paraId="3D5EA3EE" w14:textId="574369AE" w:rsidR="004D4F33" w:rsidRPr="004D4F33" w:rsidRDefault="004D4F33" w:rsidP="00A3001A">
      <w:pPr>
        <w:spacing w:beforeLines="50" w:before="120" w:afterLines="50" w:after="120" w:line="300" w:lineRule="auto"/>
        <w:rPr>
          <w:rFonts w:ascii="Times New Roman" w:eastAsia="宋体" w:hAnsi="Times New Roman"/>
          <w:b/>
          <w:bCs/>
          <w:szCs w:val="20"/>
          <w:lang w:val="fr-FR"/>
        </w:rPr>
      </w:pPr>
      <w:r w:rsidRPr="00E8602F">
        <w:rPr>
          <w:rFonts w:ascii="Times New Roman" w:eastAsia="宋体" w:hAnsi="Times New Roman" w:hint="eastAsia"/>
          <w:b/>
          <w:bCs/>
          <w:szCs w:val="20"/>
          <w:lang w:val="fr-FR"/>
        </w:rPr>
        <w:t>O</w:t>
      </w:r>
      <w:r w:rsidRPr="00E8602F">
        <w:rPr>
          <w:rFonts w:ascii="Times New Roman" w:eastAsia="宋体" w:hAnsi="Times New Roman"/>
          <w:b/>
          <w:bCs/>
          <w:szCs w:val="20"/>
          <w:lang w:val="fr-FR"/>
        </w:rPr>
        <w:t xml:space="preserve">bservation 3 : </w:t>
      </w:r>
      <w:r w:rsidRPr="00664A68">
        <w:rPr>
          <w:rFonts w:ascii="Times New Roman" w:eastAsia="宋体" w:hAnsi="Times New Roman"/>
          <w:b/>
          <w:bCs/>
          <w:szCs w:val="20"/>
          <w:lang w:val="fr-FR"/>
        </w:rPr>
        <w:t xml:space="preserve">Interruption requirement </w:t>
      </w:r>
      <w:r>
        <w:rPr>
          <w:rFonts w:ascii="Times New Roman" w:eastAsia="宋体" w:hAnsi="Times New Roman"/>
          <w:b/>
          <w:bCs/>
          <w:szCs w:val="20"/>
          <w:lang w:val="fr-FR"/>
        </w:rPr>
        <w:t xml:space="preserve">for </w:t>
      </w:r>
      <w:r w:rsidRPr="00664A68">
        <w:rPr>
          <w:rFonts w:ascii="Times New Roman" w:eastAsia="宋体" w:hAnsi="Times New Roman"/>
          <w:b/>
          <w:bCs/>
          <w:szCs w:val="20"/>
          <w:lang w:val="fr-FR"/>
        </w:rPr>
        <w:t>deactivated SDL SCell measurement</w:t>
      </w:r>
      <w:r>
        <w:rPr>
          <w:rFonts w:ascii="Times New Roman" w:eastAsia="宋体" w:hAnsi="Times New Roman"/>
          <w:b/>
          <w:bCs/>
          <w:szCs w:val="20"/>
          <w:lang w:val="fr-FR"/>
        </w:rPr>
        <w:t xml:space="preserve"> including interruption length and </w:t>
      </w:r>
      <w:r w:rsidRPr="00E8602F">
        <w:rPr>
          <w:rFonts w:ascii="Times New Roman" w:eastAsia="宋体" w:hAnsi="Times New Roman"/>
          <w:b/>
          <w:bCs/>
          <w:szCs w:val="20"/>
          <w:lang w:val="fr-FR"/>
        </w:rPr>
        <w:t>missed ACK/NACK rate</w:t>
      </w:r>
      <w:r>
        <w:rPr>
          <w:rFonts w:ascii="Times New Roman" w:eastAsia="宋体" w:hAnsi="Times New Roman"/>
          <w:b/>
          <w:bCs/>
          <w:szCs w:val="20"/>
          <w:lang w:val="fr-FR"/>
        </w:rPr>
        <w:t xml:space="preserve"> defined in Rel-19 LB CA is not applicable to Rel-20 LB CA</w:t>
      </w:r>
    </w:p>
    <w:p w14:paraId="11871725" w14:textId="63459B2E" w:rsidR="00A3001A" w:rsidRPr="00A3001A" w:rsidRDefault="00A3001A" w:rsidP="00A3001A">
      <w:pPr>
        <w:spacing w:beforeLines="50" w:before="120" w:afterLines="50" w:after="120" w:line="300" w:lineRule="auto"/>
        <w:rPr>
          <w:rFonts w:ascii="Times New Roman" w:eastAsiaTheme="minorEastAsia" w:hAnsi="Times New Roman"/>
          <w:b/>
          <w:bCs/>
          <w:szCs w:val="20"/>
          <w:lang w:eastAsia="zh-CN"/>
        </w:rPr>
      </w:pPr>
      <w:r w:rsidRPr="00A3001A">
        <w:rPr>
          <w:rFonts w:ascii="Times New Roman" w:eastAsiaTheme="minorEastAsia" w:hAnsi="Times New Roman"/>
          <w:b/>
          <w:bCs/>
          <w:szCs w:val="20"/>
          <w:lang w:eastAsia="zh-CN"/>
        </w:rPr>
        <w:t xml:space="preserve">Observation </w:t>
      </w:r>
      <w:r w:rsidR="004D4F33">
        <w:rPr>
          <w:rFonts w:ascii="Times New Roman" w:eastAsiaTheme="minorEastAsia" w:hAnsi="Times New Roman"/>
          <w:b/>
          <w:bCs/>
          <w:szCs w:val="20"/>
          <w:lang w:eastAsia="zh-CN"/>
        </w:rPr>
        <w:t>4</w:t>
      </w:r>
      <w:r w:rsidRPr="00A3001A">
        <w:rPr>
          <w:rFonts w:ascii="Times New Roman" w:eastAsiaTheme="minorEastAsia" w:hAnsi="Times New Roman" w:hint="eastAsia"/>
          <w:b/>
          <w:bCs/>
          <w:szCs w:val="20"/>
          <w:lang w:eastAsia="zh-CN"/>
        </w:rPr>
        <w:t>:</w:t>
      </w:r>
      <w:r w:rsidRPr="00A3001A">
        <w:rPr>
          <w:rFonts w:ascii="Times New Roman" w:eastAsiaTheme="minorEastAsia" w:hAnsi="Times New Roman"/>
          <w:b/>
          <w:bCs/>
          <w:szCs w:val="20"/>
          <w:lang w:eastAsia="zh-CN"/>
        </w:rPr>
        <w:t xml:space="preserve"> For Rel-20 LB CA FDD PCC related RRM requirement, how to treat the case that loss of occasion (s) of reference signal reception on FDD PCC caused by pattern switching becomes new challenge.</w:t>
      </w:r>
    </w:p>
    <w:p w14:paraId="034BE46F" w14:textId="77777777" w:rsidR="00A3001A" w:rsidRDefault="00A3001A" w:rsidP="00A3001A">
      <w:pPr>
        <w:spacing w:beforeLines="50" w:before="120" w:afterLines="50" w:after="120" w:line="300" w:lineRule="auto"/>
        <w:rPr>
          <w:rFonts w:eastAsiaTheme="minorEastAsia"/>
          <w:b/>
          <w:lang w:eastAsia="zh-CN"/>
        </w:rPr>
      </w:pPr>
    </w:p>
    <w:p w14:paraId="06F3BCF8" w14:textId="77777777" w:rsidR="00A3001A" w:rsidRPr="00C36768" w:rsidRDefault="00A3001A" w:rsidP="00A3001A">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sidRPr="00C36768">
        <w:rPr>
          <w:rFonts w:eastAsiaTheme="minorEastAsia" w:hint="eastAsia"/>
          <w:b/>
          <w:bCs/>
          <w:lang w:eastAsia="zh-CN"/>
        </w:rPr>
        <w:t>1:</w:t>
      </w:r>
      <w:r w:rsidRPr="00C36768">
        <w:rPr>
          <w:rFonts w:eastAsiaTheme="minorEastAsia"/>
          <w:b/>
          <w:bCs/>
          <w:lang w:eastAsia="zh-CN"/>
        </w:rPr>
        <w:t xml:space="preserve"> To define Rel-20 LB CA RRM requirement, the following generic assumptions defined in Rel-19 can be reused:  </w:t>
      </w:r>
    </w:p>
    <w:p w14:paraId="4FA52945" w14:textId="77777777" w:rsidR="00A3001A" w:rsidRPr="00C36768" w:rsidRDefault="00A3001A" w:rsidP="00A3001A">
      <w:pPr>
        <w:pStyle w:val="affd"/>
        <w:numPr>
          <w:ilvl w:val="0"/>
          <w:numId w:val="43"/>
        </w:numPr>
        <w:spacing w:beforeLines="50" w:before="120" w:afterLines="50" w:after="120" w:line="300" w:lineRule="auto"/>
        <w:ind w:firstLineChars="0"/>
        <w:rPr>
          <w:rFonts w:eastAsiaTheme="minorEastAsia"/>
          <w:b/>
          <w:bCs/>
          <w:lang w:eastAsia="zh-CN"/>
        </w:rPr>
      </w:pPr>
      <w:r w:rsidRPr="00C36768">
        <w:rPr>
          <w:rFonts w:eastAsiaTheme="minorEastAsia"/>
          <w:b/>
          <w:bCs/>
          <w:lang w:eastAsia="zh-CN"/>
        </w:rPr>
        <w:t>The 3us maximum receive timing difference for collocated FDD PCell and SDL SCell CA via switching</w:t>
      </w:r>
    </w:p>
    <w:p w14:paraId="0E2D23BC" w14:textId="77777777" w:rsidR="00A3001A" w:rsidRPr="00C36768" w:rsidRDefault="00A3001A" w:rsidP="00A3001A">
      <w:pPr>
        <w:pStyle w:val="affd"/>
        <w:numPr>
          <w:ilvl w:val="0"/>
          <w:numId w:val="43"/>
        </w:numPr>
        <w:spacing w:beforeLines="50" w:before="120" w:afterLines="50" w:after="120" w:line="300" w:lineRule="auto"/>
        <w:ind w:firstLineChars="0"/>
        <w:rPr>
          <w:rFonts w:eastAsiaTheme="minorEastAsia"/>
          <w:b/>
          <w:bCs/>
          <w:lang w:eastAsia="zh-CN"/>
        </w:rPr>
      </w:pPr>
      <w:r w:rsidRPr="00C36768">
        <w:rPr>
          <w:rFonts w:eastAsiaTheme="minorEastAsia"/>
          <w:b/>
          <w:bCs/>
          <w:lang w:eastAsia="zh-CN"/>
        </w:rPr>
        <w:t>CA with FDD PCC and one SDL SCC</w:t>
      </w:r>
    </w:p>
    <w:p w14:paraId="51C56E32" w14:textId="6BB84028" w:rsidR="00A3001A" w:rsidRDefault="00A3001A" w:rsidP="00A3001A">
      <w:pPr>
        <w:pStyle w:val="affd"/>
        <w:numPr>
          <w:ilvl w:val="0"/>
          <w:numId w:val="43"/>
        </w:numPr>
        <w:spacing w:beforeLines="50" w:before="120" w:afterLines="50" w:after="120" w:line="300" w:lineRule="auto"/>
        <w:ind w:firstLineChars="0"/>
        <w:rPr>
          <w:rFonts w:eastAsiaTheme="minorEastAsia"/>
          <w:b/>
          <w:bCs/>
          <w:lang w:eastAsia="zh-CN"/>
        </w:rPr>
      </w:pPr>
      <w:r w:rsidRPr="00C36768">
        <w:rPr>
          <w:rFonts w:eastAsiaTheme="minorEastAsia"/>
          <w:b/>
          <w:bCs/>
          <w:lang w:eastAsia="zh-CN"/>
        </w:rPr>
        <w:t>SSB based SDL SCell operation</w:t>
      </w:r>
    </w:p>
    <w:p w14:paraId="3F9A51D2" w14:textId="77777777" w:rsidR="00A3001A" w:rsidRDefault="00A3001A" w:rsidP="00A3001A">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2</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the following RRM requirements </w:t>
      </w:r>
      <w:r w:rsidRPr="00D721F8">
        <w:rPr>
          <w:rFonts w:eastAsiaTheme="minorEastAsia"/>
          <w:b/>
          <w:bCs/>
          <w:lang w:eastAsia="zh-CN"/>
        </w:rPr>
        <w:t xml:space="preserve">related to the switching pattern </w:t>
      </w:r>
      <w:r>
        <w:rPr>
          <w:rFonts w:eastAsiaTheme="minorEastAsia"/>
          <w:b/>
          <w:bCs/>
          <w:lang w:eastAsia="zh-CN"/>
        </w:rPr>
        <w:t xml:space="preserve">itself can be </w:t>
      </w:r>
      <w:r w:rsidRPr="00431220">
        <w:rPr>
          <w:rFonts w:eastAsiaTheme="minorEastAsia"/>
          <w:b/>
          <w:bCs/>
          <w:lang w:eastAsia="zh-CN"/>
        </w:rPr>
        <w:t>inherited from Rel-19</w:t>
      </w:r>
    </w:p>
    <w:p w14:paraId="1E41CDD1" w14:textId="77777777" w:rsidR="00A3001A" w:rsidRPr="00C36768" w:rsidRDefault="00A3001A" w:rsidP="00A3001A">
      <w:pPr>
        <w:pStyle w:val="affd"/>
        <w:numPr>
          <w:ilvl w:val="0"/>
          <w:numId w:val="43"/>
        </w:numPr>
        <w:spacing w:beforeLines="50" w:before="120" w:afterLines="50" w:after="120" w:line="300" w:lineRule="auto"/>
        <w:ind w:firstLineChars="0"/>
        <w:rPr>
          <w:rFonts w:eastAsiaTheme="minorEastAsia"/>
          <w:b/>
          <w:bCs/>
          <w:lang w:eastAsia="zh-CN"/>
        </w:rPr>
      </w:pPr>
      <w:r>
        <w:rPr>
          <w:rFonts w:eastAsiaTheme="minorEastAsia"/>
          <w:b/>
          <w:bCs/>
          <w:lang w:eastAsia="zh-CN"/>
        </w:rPr>
        <w:t xml:space="preserve">The switching pattern is applicable to </w:t>
      </w:r>
      <w:r w:rsidRPr="00384267">
        <w:rPr>
          <w:rFonts w:eastAsiaTheme="minorEastAsia"/>
          <w:b/>
          <w:bCs/>
          <w:lang w:eastAsia="zh-CN"/>
        </w:rPr>
        <w:t>SCell which has been activated and SCell which is in activation procedure</w:t>
      </w:r>
    </w:p>
    <w:p w14:paraId="5D818D50" w14:textId="77777777" w:rsidR="00A3001A" w:rsidRPr="00384267" w:rsidRDefault="00A3001A" w:rsidP="00A3001A">
      <w:pPr>
        <w:pStyle w:val="affd"/>
        <w:numPr>
          <w:ilvl w:val="0"/>
          <w:numId w:val="43"/>
        </w:numPr>
        <w:spacing w:beforeLines="50" w:before="120" w:afterLines="50" w:after="120" w:line="300" w:lineRule="auto"/>
        <w:ind w:firstLineChars="0"/>
        <w:rPr>
          <w:rFonts w:eastAsiaTheme="minorEastAsia"/>
          <w:b/>
          <w:bCs/>
          <w:lang w:eastAsia="zh-CN"/>
        </w:rPr>
      </w:pPr>
      <w:r w:rsidRPr="00A706DE">
        <w:rPr>
          <w:rFonts w:eastAsiaTheme="minorEastAsia"/>
          <w:b/>
          <w:bCs/>
          <w:lang w:eastAsia="zh-CN"/>
        </w:rPr>
        <w:t xml:space="preserve">No interruption/scheduling restriction requirement for CC switching </w:t>
      </w:r>
    </w:p>
    <w:p w14:paraId="0740C08E" w14:textId="77777777" w:rsidR="00A3001A" w:rsidRDefault="00A3001A" w:rsidP="00A3001A">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3</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the following </w:t>
      </w:r>
      <w:r w:rsidRPr="00227A34">
        <w:rPr>
          <w:rFonts w:eastAsiaTheme="minorEastAsia"/>
          <w:b/>
          <w:bCs/>
          <w:lang w:eastAsia="zh-CN"/>
        </w:rPr>
        <w:t xml:space="preserve">RRM requirements on </w:t>
      </w:r>
      <w:r>
        <w:rPr>
          <w:rFonts w:eastAsiaTheme="minorEastAsia"/>
          <w:b/>
          <w:bCs/>
          <w:lang w:eastAsia="zh-CN"/>
        </w:rPr>
        <w:t>a</w:t>
      </w:r>
      <w:r w:rsidRPr="00227A34">
        <w:rPr>
          <w:rFonts w:eastAsiaTheme="minorEastAsia"/>
          <w:b/>
          <w:bCs/>
          <w:lang w:eastAsia="zh-CN"/>
        </w:rPr>
        <w:t xml:space="preserve">ctivated SDL SCell </w:t>
      </w:r>
      <w:r>
        <w:rPr>
          <w:rFonts w:eastAsiaTheme="minorEastAsia"/>
          <w:b/>
          <w:bCs/>
          <w:lang w:eastAsia="zh-CN"/>
        </w:rPr>
        <w:t>L1/</w:t>
      </w:r>
      <w:r w:rsidRPr="00227A34">
        <w:rPr>
          <w:rFonts w:eastAsiaTheme="minorEastAsia"/>
          <w:b/>
          <w:bCs/>
          <w:lang w:eastAsia="zh-CN"/>
        </w:rPr>
        <w:t xml:space="preserve">L3 measurement </w:t>
      </w:r>
      <w:r>
        <w:rPr>
          <w:rFonts w:eastAsiaTheme="minorEastAsia"/>
          <w:b/>
          <w:bCs/>
          <w:lang w:eastAsia="zh-CN"/>
        </w:rPr>
        <w:t xml:space="preserve">can be </w:t>
      </w:r>
      <w:r w:rsidRPr="00431220">
        <w:rPr>
          <w:rFonts w:eastAsiaTheme="minorEastAsia"/>
          <w:b/>
          <w:bCs/>
          <w:lang w:eastAsia="zh-CN"/>
        </w:rPr>
        <w:t>inherited from Rel-19</w:t>
      </w:r>
    </w:p>
    <w:p w14:paraId="5A27CD0B" w14:textId="77777777" w:rsidR="00A3001A" w:rsidRPr="008400A8" w:rsidRDefault="00A3001A" w:rsidP="00A3001A">
      <w:pPr>
        <w:pStyle w:val="affd"/>
        <w:numPr>
          <w:ilvl w:val="0"/>
          <w:numId w:val="43"/>
        </w:numPr>
        <w:spacing w:beforeLines="50" w:before="120" w:afterLines="50" w:after="120" w:line="300" w:lineRule="auto"/>
        <w:ind w:firstLineChars="0"/>
        <w:rPr>
          <w:rFonts w:eastAsiaTheme="minorEastAsia"/>
          <w:b/>
          <w:bCs/>
          <w:lang w:eastAsia="zh-CN"/>
        </w:rPr>
      </w:pPr>
      <w:r w:rsidRPr="00113655">
        <w:rPr>
          <w:rFonts w:eastAsiaTheme="minorEastAsia"/>
          <w:b/>
          <w:bCs/>
          <w:lang w:eastAsia="zh-CN"/>
        </w:rPr>
        <w:t>RRM requirement applicability to gap-less based L1/L3 measurement of an activated SDL SCC</w:t>
      </w:r>
    </w:p>
    <w:p w14:paraId="43F20772" w14:textId="77777777" w:rsidR="00A3001A" w:rsidRPr="008400A8" w:rsidRDefault="00A3001A" w:rsidP="00A3001A">
      <w:pPr>
        <w:pStyle w:val="affd"/>
        <w:numPr>
          <w:ilvl w:val="0"/>
          <w:numId w:val="43"/>
        </w:numPr>
        <w:spacing w:beforeLines="50" w:before="120" w:afterLines="50" w:after="120" w:line="300" w:lineRule="auto"/>
        <w:ind w:firstLineChars="0"/>
        <w:rPr>
          <w:rFonts w:eastAsiaTheme="minorEastAsia"/>
          <w:b/>
          <w:bCs/>
          <w:lang w:eastAsia="zh-CN"/>
        </w:rPr>
      </w:pPr>
      <w:r w:rsidRPr="008400A8">
        <w:rPr>
          <w:rFonts w:eastAsiaTheme="minorEastAsia"/>
          <w:b/>
          <w:bCs/>
          <w:lang w:eastAsia="zh-CN"/>
        </w:rPr>
        <w:t>The requirement design for L1 measurement including L1-RSRP/L1-SINR/BFD/CBD</w:t>
      </w:r>
    </w:p>
    <w:p w14:paraId="37148232" w14:textId="77777777" w:rsidR="00A3001A" w:rsidRPr="008400A8" w:rsidRDefault="00A3001A" w:rsidP="00A3001A">
      <w:pPr>
        <w:pStyle w:val="affd"/>
        <w:numPr>
          <w:ilvl w:val="0"/>
          <w:numId w:val="43"/>
        </w:numPr>
        <w:spacing w:beforeLines="50" w:before="120" w:afterLines="50" w:after="120" w:line="300" w:lineRule="auto"/>
        <w:ind w:firstLineChars="0"/>
        <w:rPr>
          <w:rFonts w:eastAsiaTheme="minorEastAsia"/>
          <w:b/>
          <w:bCs/>
          <w:lang w:eastAsia="zh-CN"/>
        </w:rPr>
      </w:pPr>
      <w:r w:rsidRPr="008400A8">
        <w:rPr>
          <w:rFonts w:eastAsiaTheme="minorEastAsia"/>
          <w:b/>
          <w:bCs/>
          <w:lang w:eastAsia="zh-CN"/>
        </w:rPr>
        <w:t>The requirement design for L3 intra-frequency identification/measurement requirement with MG</w:t>
      </w:r>
    </w:p>
    <w:p w14:paraId="28D39394" w14:textId="77777777" w:rsidR="00A3001A" w:rsidRPr="008400A8" w:rsidRDefault="00A3001A" w:rsidP="00A3001A">
      <w:pPr>
        <w:pStyle w:val="affd"/>
        <w:numPr>
          <w:ilvl w:val="0"/>
          <w:numId w:val="43"/>
        </w:numPr>
        <w:spacing w:beforeLines="50" w:before="120" w:afterLines="50" w:after="120" w:line="300" w:lineRule="auto"/>
        <w:ind w:firstLineChars="0"/>
        <w:rPr>
          <w:rFonts w:eastAsiaTheme="minorEastAsia"/>
          <w:b/>
          <w:bCs/>
          <w:lang w:eastAsia="zh-CN"/>
        </w:rPr>
      </w:pPr>
      <w:r w:rsidRPr="008400A8">
        <w:rPr>
          <w:rFonts w:eastAsiaTheme="minorEastAsia"/>
          <w:b/>
          <w:bCs/>
          <w:lang w:eastAsia="zh-CN"/>
        </w:rPr>
        <w:t>The requirement design for L3 inter-frequency measurement and inter-RAT measurement with MG</w:t>
      </w:r>
    </w:p>
    <w:p w14:paraId="57D15F51" w14:textId="77777777" w:rsidR="00A3001A" w:rsidRPr="001F4ABF" w:rsidRDefault="00A3001A" w:rsidP="00A3001A">
      <w:pPr>
        <w:pStyle w:val="affd"/>
        <w:numPr>
          <w:ilvl w:val="0"/>
          <w:numId w:val="43"/>
        </w:numPr>
        <w:spacing w:beforeLines="50" w:before="120" w:afterLines="50" w:after="120" w:line="300" w:lineRule="auto"/>
        <w:ind w:firstLineChars="0"/>
        <w:rPr>
          <w:rFonts w:eastAsiaTheme="minorEastAsia"/>
          <w:b/>
          <w:bCs/>
          <w:lang w:eastAsia="zh-CN"/>
        </w:rPr>
      </w:pPr>
      <w:r w:rsidRPr="008400A8">
        <w:rPr>
          <w:rFonts w:eastAsiaTheme="minorEastAsia"/>
          <w:b/>
          <w:bCs/>
          <w:lang w:eastAsia="zh-CN"/>
        </w:rPr>
        <w:t>The requirement design for L3 intra-frequency identification/measurement requirement without MG</w:t>
      </w:r>
    </w:p>
    <w:p w14:paraId="147571E1" w14:textId="77777777" w:rsidR="00A3001A" w:rsidRDefault="00A3001A" w:rsidP="00A3001A">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lastRenderedPageBreak/>
        <w:t xml:space="preserve">Proposal </w:t>
      </w:r>
      <w:r>
        <w:rPr>
          <w:rFonts w:eastAsiaTheme="minorEastAsia"/>
          <w:b/>
          <w:bCs/>
          <w:lang w:eastAsia="zh-CN"/>
        </w:rPr>
        <w:t>4</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for </w:t>
      </w:r>
      <w:r w:rsidRPr="002F67D8">
        <w:rPr>
          <w:rFonts w:eastAsiaTheme="minorEastAsia"/>
          <w:b/>
          <w:bCs/>
          <w:lang w:eastAsia="zh-CN"/>
        </w:rPr>
        <w:t>known/unknown conditions during SDL SCell activation, the known/unknown conditions from existing SCell activation requirements can be reused.</w:t>
      </w:r>
    </w:p>
    <w:p w14:paraId="0E755120" w14:textId="77777777" w:rsidR="00A3001A" w:rsidRDefault="00A3001A" w:rsidP="00A3001A">
      <w:pPr>
        <w:pStyle w:val="B20"/>
        <w:spacing w:beforeLines="50" w:before="120" w:afterLines="50" w:after="120" w:line="300" w:lineRule="auto"/>
        <w:ind w:left="0" w:firstLine="0"/>
        <w:jc w:val="both"/>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5</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w:t>
      </w:r>
      <w:r w:rsidRPr="00113655">
        <w:rPr>
          <w:rFonts w:eastAsiaTheme="minorEastAsia" w:hint="eastAsia"/>
          <w:b/>
          <w:bCs/>
          <w:lang w:eastAsia="zh-CN"/>
        </w:rPr>
        <w:t>t</w:t>
      </w:r>
      <w:r w:rsidRPr="00113655">
        <w:rPr>
          <w:rFonts w:eastAsiaTheme="minorEastAsia"/>
          <w:b/>
          <w:bCs/>
          <w:lang w:eastAsia="zh-CN"/>
        </w:rPr>
        <w:t xml:space="preserve">he legacy deactivated SCell measurement delay requirements </w:t>
      </w:r>
      <w:r>
        <w:rPr>
          <w:rFonts w:eastAsiaTheme="minorEastAsia"/>
          <w:b/>
          <w:bCs/>
          <w:lang w:eastAsia="zh-CN"/>
        </w:rPr>
        <w:t>can be</w:t>
      </w:r>
      <w:r w:rsidRPr="00113655">
        <w:rPr>
          <w:rFonts w:eastAsiaTheme="minorEastAsia"/>
          <w:b/>
          <w:bCs/>
          <w:lang w:eastAsia="zh-CN"/>
        </w:rPr>
        <w:t xml:space="preserve"> applied for UE to perform deactivated SDL SCell measurement</w:t>
      </w:r>
      <w:r>
        <w:rPr>
          <w:rFonts w:eastAsiaTheme="minorEastAsia"/>
          <w:b/>
          <w:bCs/>
          <w:lang w:eastAsia="zh-CN"/>
        </w:rPr>
        <w:t>.</w:t>
      </w:r>
    </w:p>
    <w:p w14:paraId="1A710B8D" w14:textId="77777777" w:rsidR="00A3001A" w:rsidRPr="001F4ABF" w:rsidRDefault="00A3001A" w:rsidP="00A3001A">
      <w:pPr>
        <w:pStyle w:val="B20"/>
        <w:spacing w:beforeLines="50" w:before="120" w:afterLines="50" w:after="120" w:line="300" w:lineRule="auto"/>
        <w:ind w:left="0" w:firstLine="0"/>
        <w:jc w:val="both"/>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6</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w:t>
      </w:r>
      <w:r w:rsidRPr="00953CB9">
        <w:rPr>
          <w:rFonts w:eastAsiaTheme="minorEastAsia"/>
          <w:b/>
          <w:bCs/>
          <w:lang w:eastAsia="zh-CN"/>
        </w:rPr>
        <w:t>TCI state switch delay requirement for SDL SCell</w:t>
      </w:r>
      <w:r>
        <w:rPr>
          <w:rFonts w:eastAsiaTheme="minorEastAsia"/>
          <w:b/>
          <w:bCs/>
          <w:lang w:eastAsia="zh-CN"/>
        </w:rPr>
        <w:t xml:space="preserve">, the principle related to the overlapped occasions between </w:t>
      </w:r>
      <w:r w:rsidRPr="00BD4D68">
        <w:rPr>
          <w:rFonts w:eastAsiaTheme="minorEastAsia"/>
          <w:b/>
          <w:bCs/>
          <w:lang w:eastAsia="zh-CN"/>
        </w:rPr>
        <w:t xml:space="preserve">SSB/CSI-RS and SDL duration in switch pattern can be reused to define </w:t>
      </w:r>
      <w:r>
        <w:rPr>
          <w:rFonts w:eastAsiaTheme="minorEastAsia"/>
          <w:b/>
          <w:bCs/>
          <w:lang w:eastAsia="zh-CN"/>
        </w:rPr>
        <w:t>the</w:t>
      </w:r>
      <w:r w:rsidRPr="00BD4D68">
        <w:rPr>
          <w:rFonts w:eastAsiaTheme="minorEastAsia"/>
          <w:b/>
          <w:bCs/>
          <w:lang w:eastAsia="zh-CN"/>
        </w:rPr>
        <w:t xml:space="preserve"> L1-RSRP measurement and T/F tracking for TCI switching on SDL carrier</w:t>
      </w:r>
      <w:r>
        <w:rPr>
          <w:rFonts w:eastAsiaTheme="minorEastAsia"/>
          <w:b/>
          <w:bCs/>
          <w:lang w:eastAsia="zh-CN"/>
        </w:rPr>
        <w:t>.</w:t>
      </w:r>
      <w:r w:rsidRPr="00BD4D68">
        <w:rPr>
          <w:rFonts w:eastAsiaTheme="minorEastAsia"/>
          <w:b/>
          <w:bCs/>
          <w:lang w:eastAsia="zh-CN"/>
        </w:rPr>
        <w:t xml:space="preserve"> </w:t>
      </w:r>
    </w:p>
    <w:p w14:paraId="5F4D45E6" w14:textId="77777777" w:rsidR="00A3001A" w:rsidRDefault="00A3001A" w:rsidP="00A3001A">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7</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w:t>
      </w:r>
      <w:r w:rsidRPr="00415A36">
        <w:rPr>
          <w:rFonts w:eastAsiaTheme="minorEastAsia"/>
          <w:b/>
          <w:bCs/>
          <w:lang w:eastAsia="zh-CN"/>
        </w:rPr>
        <w:t>SDL SCell activation</w:t>
      </w:r>
      <w:r>
        <w:rPr>
          <w:rFonts w:eastAsiaTheme="minorEastAsia"/>
          <w:b/>
          <w:bCs/>
          <w:lang w:eastAsia="zh-CN"/>
        </w:rPr>
        <w:t>/deactivation requirement</w:t>
      </w:r>
    </w:p>
    <w:p w14:paraId="327F6EC2" w14:textId="77777777" w:rsidR="00A3001A" w:rsidRDefault="00A3001A" w:rsidP="00A3001A">
      <w:pPr>
        <w:pStyle w:val="affd"/>
        <w:numPr>
          <w:ilvl w:val="0"/>
          <w:numId w:val="43"/>
        </w:numPr>
        <w:spacing w:beforeLines="50" w:before="120" w:afterLines="50" w:after="120" w:line="300" w:lineRule="auto"/>
        <w:ind w:firstLineChars="0"/>
        <w:rPr>
          <w:rFonts w:eastAsiaTheme="minorEastAsia"/>
          <w:b/>
          <w:bCs/>
          <w:lang w:eastAsia="zh-CN"/>
        </w:rPr>
      </w:pPr>
      <w:r>
        <w:rPr>
          <w:rFonts w:eastAsiaTheme="minorEastAsia" w:hint="eastAsia"/>
          <w:b/>
          <w:bCs/>
          <w:lang w:eastAsia="zh-CN"/>
        </w:rPr>
        <w:t>W</w:t>
      </w:r>
      <w:r>
        <w:rPr>
          <w:rFonts w:eastAsiaTheme="minorEastAsia"/>
          <w:b/>
          <w:bCs/>
          <w:lang w:eastAsia="zh-CN"/>
        </w:rPr>
        <w:t xml:space="preserve">ait for more Rel-19 LB CA conclusions on </w:t>
      </w:r>
      <w:r w:rsidRPr="008857DB">
        <w:rPr>
          <w:rFonts w:eastAsiaTheme="minorEastAsia"/>
          <w:b/>
          <w:bCs/>
          <w:lang w:eastAsia="zh-CN"/>
        </w:rPr>
        <w:t>the timeline of switching pattern application</w:t>
      </w:r>
      <w:r>
        <w:rPr>
          <w:rFonts w:eastAsiaTheme="minorEastAsia"/>
          <w:b/>
          <w:bCs/>
          <w:lang w:eastAsia="zh-CN"/>
        </w:rPr>
        <w:t xml:space="preserve"> </w:t>
      </w:r>
    </w:p>
    <w:p w14:paraId="5DC8D906" w14:textId="77777777" w:rsidR="00A3001A" w:rsidRPr="008857DB" w:rsidRDefault="00A3001A" w:rsidP="00A3001A">
      <w:pPr>
        <w:pStyle w:val="affd"/>
        <w:numPr>
          <w:ilvl w:val="0"/>
          <w:numId w:val="43"/>
        </w:numPr>
        <w:spacing w:beforeLines="50" w:before="120" w:afterLines="50" w:after="120" w:line="300" w:lineRule="auto"/>
        <w:ind w:firstLineChars="0"/>
        <w:rPr>
          <w:rFonts w:eastAsiaTheme="minorEastAsia"/>
          <w:b/>
          <w:bCs/>
          <w:lang w:eastAsia="zh-CN"/>
        </w:rPr>
      </w:pPr>
      <w:r>
        <w:rPr>
          <w:rFonts w:eastAsiaTheme="minorEastAsia" w:hint="eastAsia"/>
          <w:b/>
          <w:bCs/>
          <w:lang w:eastAsia="zh-CN"/>
        </w:rPr>
        <w:t>R</w:t>
      </w:r>
      <w:r>
        <w:rPr>
          <w:rFonts w:eastAsiaTheme="minorEastAsia"/>
          <w:b/>
          <w:bCs/>
          <w:lang w:eastAsia="zh-CN"/>
        </w:rPr>
        <w:t xml:space="preserve">AN4 to discuss how to define the </w:t>
      </w:r>
      <w:r w:rsidRPr="008857DB">
        <w:rPr>
          <w:rFonts w:eastAsiaTheme="minorEastAsia"/>
          <w:b/>
          <w:bCs/>
          <w:lang w:eastAsia="zh-CN"/>
        </w:rPr>
        <w:t>first available cell specific RS</w:t>
      </w:r>
      <w:r>
        <w:rPr>
          <w:rFonts w:eastAsiaTheme="minorEastAsia"/>
          <w:b/>
          <w:bCs/>
          <w:lang w:eastAsia="zh-CN"/>
        </w:rPr>
        <w:t xml:space="preserve"> and </w:t>
      </w:r>
      <w:r w:rsidRPr="008857DB">
        <w:rPr>
          <w:rFonts w:eastAsiaTheme="minorEastAsia"/>
          <w:b/>
          <w:bCs/>
          <w:lang w:eastAsia="zh-CN"/>
        </w:rPr>
        <w:t xml:space="preserve">CSI measurement/L1-RSRP reporting </w:t>
      </w:r>
      <w:r>
        <w:rPr>
          <w:rFonts w:eastAsiaTheme="minorEastAsia"/>
          <w:b/>
          <w:bCs/>
          <w:lang w:eastAsia="zh-CN"/>
        </w:rPr>
        <w:t xml:space="preserve">during </w:t>
      </w:r>
      <w:r w:rsidRPr="00415A36">
        <w:rPr>
          <w:rFonts w:eastAsiaTheme="minorEastAsia"/>
          <w:b/>
          <w:bCs/>
          <w:lang w:eastAsia="zh-CN"/>
        </w:rPr>
        <w:t>SDL SCell activation</w:t>
      </w:r>
    </w:p>
    <w:p w14:paraId="7D3A9F21" w14:textId="77777777" w:rsidR="00A3001A" w:rsidRPr="001F4ABF" w:rsidRDefault="00A3001A" w:rsidP="00A3001A">
      <w:pPr>
        <w:pStyle w:val="affd"/>
        <w:numPr>
          <w:ilvl w:val="0"/>
          <w:numId w:val="43"/>
        </w:numPr>
        <w:spacing w:beforeLines="50" w:before="120" w:afterLines="50" w:after="120" w:line="300" w:lineRule="auto"/>
        <w:ind w:firstLineChars="0"/>
        <w:rPr>
          <w:rFonts w:eastAsiaTheme="minorEastAsia"/>
          <w:b/>
          <w:bCs/>
          <w:lang w:eastAsia="zh-CN"/>
        </w:rPr>
      </w:pPr>
      <w:r>
        <w:rPr>
          <w:rFonts w:eastAsiaTheme="minorEastAsia"/>
          <w:b/>
          <w:bCs/>
          <w:lang w:eastAsia="zh-CN"/>
        </w:rPr>
        <w:t>The supported SCell activation scenario in Rel-19 LB CA can be taken as a baseline</w:t>
      </w:r>
    </w:p>
    <w:p w14:paraId="07832DF1" w14:textId="77777777" w:rsidR="006E2A04" w:rsidRDefault="006E2A04" w:rsidP="006E2A04">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8</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i</w:t>
      </w:r>
      <w:r w:rsidRPr="001514A6">
        <w:rPr>
          <w:rFonts w:eastAsiaTheme="minorEastAsia"/>
          <w:b/>
          <w:bCs/>
          <w:lang w:eastAsia="zh-CN"/>
        </w:rPr>
        <w:t>nterruption requirement</w:t>
      </w:r>
      <w:r>
        <w:rPr>
          <w:rFonts w:eastAsiaTheme="minorEastAsia"/>
          <w:b/>
          <w:bCs/>
          <w:lang w:eastAsia="zh-CN"/>
        </w:rPr>
        <w:t xml:space="preserve"> of </w:t>
      </w:r>
      <w:r w:rsidRPr="001514A6">
        <w:rPr>
          <w:rFonts w:eastAsiaTheme="minorEastAsia"/>
          <w:b/>
          <w:bCs/>
          <w:lang w:eastAsia="zh-CN"/>
        </w:rPr>
        <w:t>deactivated SDL SCell measurement</w:t>
      </w:r>
      <w:r>
        <w:rPr>
          <w:rFonts w:eastAsiaTheme="minorEastAsia"/>
          <w:b/>
          <w:bCs/>
          <w:lang w:eastAsia="zh-CN"/>
        </w:rPr>
        <w:t xml:space="preserve">, </w:t>
      </w:r>
    </w:p>
    <w:p w14:paraId="4E8637D0" w14:textId="77777777" w:rsidR="006E2A04" w:rsidRDefault="006E2A04" w:rsidP="006E2A04">
      <w:pPr>
        <w:pStyle w:val="B20"/>
        <w:numPr>
          <w:ilvl w:val="0"/>
          <w:numId w:val="48"/>
        </w:numPr>
        <w:spacing w:beforeLines="50" w:before="120" w:afterLines="50" w:after="120" w:line="300" w:lineRule="auto"/>
        <w:rPr>
          <w:rFonts w:eastAsiaTheme="minorEastAsia"/>
          <w:b/>
          <w:bCs/>
          <w:lang w:eastAsia="zh-CN"/>
        </w:rPr>
      </w:pPr>
      <w:r>
        <w:rPr>
          <w:rFonts w:eastAsiaTheme="minorEastAsia"/>
          <w:b/>
          <w:bCs/>
          <w:lang w:eastAsia="zh-CN"/>
        </w:rPr>
        <w:t>RAN4 to discuss i</w:t>
      </w:r>
      <w:r w:rsidRPr="00BE7EDF">
        <w:rPr>
          <w:rFonts w:eastAsiaTheme="minorEastAsia"/>
          <w:b/>
          <w:bCs/>
          <w:lang w:eastAsia="zh-CN"/>
        </w:rPr>
        <w:t>nterruption requirement design of deactivated SDL SCell measurement</w:t>
      </w:r>
      <w:r>
        <w:rPr>
          <w:rFonts w:eastAsiaTheme="minorEastAsia"/>
          <w:b/>
          <w:bCs/>
          <w:lang w:eastAsia="zh-CN"/>
        </w:rPr>
        <w:t>, including i</w:t>
      </w:r>
      <w:r w:rsidRPr="00BE7EDF">
        <w:rPr>
          <w:rFonts w:eastAsiaTheme="minorEastAsia"/>
          <w:b/>
          <w:bCs/>
          <w:lang w:eastAsia="zh-CN"/>
        </w:rPr>
        <w:t xml:space="preserve">nterruption length on PCC </w:t>
      </w:r>
      <w:r>
        <w:rPr>
          <w:rFonts w:eastAsiaTheme="minorEastAsia"/>
          <w:b/>
          <w:bCs/>
          <w:lang w:eastAsia="zh-CN"/>
        </w:rPr>
        <w:t>and m</w:t>
      </w:r>
      <w:r w:rsidRPr="00BE7EDF">
        <w:rPr>
          <w:rFonts w:eastAsiaTheme="minorEastAsia"/>
          <w:b/>
          <w:bCs/>
          <w:lang w:eastAsia="zh-CN"/>
        </w:rPr>
        <w:t>issed ACK/NACK rate</w:t>
      </w:r>
    </w:p>
    <w:p w14:paraId="0E18086C" w14:textId="77777777" w:rsidR="006E2A04" w:rsidRDefault="006E2A04" w:rsidP="006E2A04">
      <w:pPr>
        <w:pStyle w:val="B20"/>
        <w:numPr>
          <w:ilvl w:val="1"/>
          <w:numId w:val="48"/>
        </w:numPr>
        <w:spacing w:beforeLines="50" w:before="120" w:afterLines="50" w:after="120" w:line="300" w:lineRule="auto"/>
        <w:rPr>
          <w:rFonts w:eastAsiaTheme="minorEastAsia"/>
          <w:b/>
          <w:bCs/>
          <w:lang w:eastAsia="zh-CN"/>
        </w:rPr>
      </w:pPr>
      <w:r w:rsidRPr="00BE7EDF">
        <w:rPr>
          <w:rFonts w:eastAsiaTheme="minorEastAsia"/>
          <w:b/>
          <w:bCs/>
          <w:lang w:eastAsia="zh-CN"/>
        </w:rPr>
        <w:t>The interruption requirement corresponding to legacy inter-band CA case can be taken as the baseline</w:t>
      </w:r>
      <w:r>
        <w:rPr>
          <w:rFonts w:eastAsiaTheme="minorEastAsia"/>
          <w:b/>
          <w:bCs/>
          <w:lang w:eastAsia="zh-CN"/>
        </w:rPr>
        <w:t>/starting point</w:t>
      </w:r>
    </w:p>
    <w:p w14:paraId="23D469A5" w14:textId="77777777" w:rsidR="00A3001A" w:rsidRPr="0066434F" w:rsidRDefault="00A3001A" w:rsidP="00A3001A">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9</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RAN4 to discuss the </w:t>
      </w:r>
      <w:r w:rsidRPr="0066434F">
        <w:rPr>
          <w:rFonts w:eastAsiaTheme="minorEastAsia"/>
          <w:b/>
          <w:bCs/>
          <w:lang w:eastAsia="zh-CN"/>
        </w:rPr>
        <w:t xml:space="preserve">RRM requirement applicability to L1/L3 measurement of </w:t>
      </w:r>
      <w:r>
        <w:rPr>
          <w:rFonts w:eastAsiaTheme="minorEastAsia"/>
          <w:b/>
          <w:bCs/>
          <w:lang w:eastAsia="zh-CN"/>
        </w:rPr>
        <w:t xml:space="preserve">a </w:t>
      </w:r>
      <w:r w:rsidRPr="0066434F">
        <w:rPr>
          <w:rFonts w:eastAsiaTheme="minorEastAsia"/>
          <w:b/>
          <w:bCs/>
          <w:lang w:eastAsia="zh-CN"/>
        </w:rPr>
        <w:t>FDD PCC</w:t>
      </w:r>
      <w:r>
        <w:rPr>
          <w:rFonts w:eastAsiaTheme="minorEastAsia" w:hint="eastAsia"/>
          <w:b/>
          <w:bCs/>
          <w:lang w:eastAsia="zh-CN"/>
        </w:rPr>
        <w:t>,</w:t>
      </w:r>
      <w:r>
        <w:rPr>
          <w:rFonts w:eastAsiaTheme="minorEastAsia"/>
          <w:b/>
          <w:bCs/>
          <w:lang w:eastAsia="zh-CN"/>
        </w:rPr>
        <w:t xml:space="preserve"> and to define the corresponding </w:t>
      </w:r>
      <w:r w:rsidRPr="0066434F">
        <w:rPr>
          <w:rFonts w:eastAsiaTheme="minorEastAsia"/>
          <w:b/>
          <w:bCs/>
          <w:lang w:eastAsia="zh-CN"/>
        </w:rPr>
        <w:t>R</w:t>
      </w:r>
      <w:r>
        <w:rPr>
          <w:rFonts w:eastAsiaTheme="minorEastAsia"/>
          <w:b/>
          <w:bCs/>
          <w:lang w:eastAsia="zh-CN"/>
        </w:rPr>
        <w:t>RM</w:t>
      </w:r>
      <w:r w:rsidRPr="0066434F">
        <w:rPr>
          <w:rFonts w:eastAsiaTheme="minorEastAsia"/>
          <w:b/>
          <w:bCs/>
          <w:lang w:eastAsia="zh-CN"/>
        </w:rPr>
        <w:t xml:space="preserve"> requirement design for</w:t>
      </w:r>
      <w:r>
        <w:rPr>
          <w:rFonts w:eastAsiaTheme="minorEastAsia"/>
          <w:b/>
          <w:bCs/>
          <w:lang w:eastAsia="zh-CN"/>
        </w:rPr>
        <w:t xml:space="preserve"> FDD</w:t>
      </w:r>
      <w:r w:rsidRPr="0066434F">
        <w:rPr>
          <w:rFonts w:eastAsiaTheme="minorEastAsia"/>
          <w:b/>
          <w:bCs/>
          <w:lang w:eastAsia="zh-CN"/>
        </w:rPr>
        <w:t xml:space="preserve"> PCell</w:t>
      </w:r>
      <w:r>
        <w:rPr>
          <w:rFonts w:eastAsiaTheme="minorEastAsia"/>
          <w:b/>
          <w:bCs/>
          <w:lang w:eastAsia="zh-CN"/>
        </w:rPr>
        <w:t>.</w:t>
      </w:r>
    </w:p>
    <w:p w14:paraId="68D4473F" w14:textId="482D4517" w:rsidR="00A3001A" w:rsidRPr="00A3001A" w:rsidRDefault="00A3001A" w:rsidP="00A3001A">
      <w:pPr>
        <w:pStyle w:val="B20"/>
        <w:spacing w:beforeLines="50" w:before="120" w:afterLines="50" w:after="120" w:line="300" w:lineRule="auto"/>
        <w:ind w:left="0" w:firstLine="0"/>
        <w:rPr>
          <w:rFonts w:eastAsiaTheme="minorEastAsia"/>
          <w:b/>
          <w:bCs/>
          <w:lang w:eastAsia="zh-CN"/>
        </w:rPr>
      </w:pPr>
      <w:r w:rsidRPr="00C36768">
        <w:rPr>
          <w:rFonts w:eastAsiaTheme="minorEastAsia"/>
          <w:b/>
          <w:bCs/>
          <w:lang w:eastAsia="zh-CN"/>
        </w:rPr>
        <w:t xml:space="preserve">Proposal </w:t>
      </w:r>
      <w:r>
        <w:rPr>
          <w:rFonts w:eastAsiaTheme="minorEastAsia"/>
          <w:b/>
          <w:bCs/>
          <w:lang w:eastAsia="zh-CN"/>
        </w:rPr>
        <w:t>10</w:t>
      </w:r>
      <w:r w:rsidRPr="00C36768">
        <w:rPr>
          <w:rFonts w:eastAsiaTheme="minorEastAsia" w:hint="eastAsia"/>
          <w:b/>
          <w:bCs/>
          <w:lang w:eastAsia="zh-CN"/>
        </w:rPr>
        <w:t>:</w:t>
      </w:r>
      <w:r w:rsidRPr="00C36768">
        <w:rPr>
          <w:rFonts w:eastAsiaTheme="minorEastAsia"/>
          <w:b/>
          <w:bCs/>
          <w:lang w:eastAsia="zh-CN"/>
        </w:rPr>
        <w:t xml:space="preserve"> </w:t>
      </w:r>
      <w:r>
        <w:rPr>
          <w:rFonts w:eastAsiaTheme="minorEastAsia"/>
          <w:b/>
          <w:bCs/>
          <w:lang w:eastAsia="zh-CN"/>
        </w:rPr>
        <w:t xml:space="preserve">For </w:t>
      </w:r>
      <w:r w:rsidRPr="00C36768">
        <w:rPr>
          <w:rFonts w:eastAsiaTheme="minorEastAsia"/>
          <w:b/>
          <w:bCs/>
          <w:lang w:eastAsia="zh-CN"/>
        </w:rPr>
        <w:t>Rel-20 LB CA</w:t>
      </w:r>
      <w:r>
        <w:rPr>
          <w:rFonts w:eastAsiaTheme="minorEastAsia"/>
          <w:b/>
          <w:bCs/>
          <w:lang w:eastAsia="zh-CN"/>
        </w:rPr>
        <w:t xml:space="preserve">, </w:t>
      </w:r>
      <w:r w:rsidRPr="00316C9F">
        <w:rPr>
          <w:rFonts w:eastAsiaTheme="minorEastAsia"/>
          <w:b/>
          <w:bCs/>
          <w:lang w:eastAsia="zh-CN"/>
        </w:rPr>
        <w:t>deprioritizing the discussion on switch pattern applicability requirement</w:t>
      </w:r>
      <w:r>
        <w:rPr>
          <w:rFonts w:eastAsiaTheme="minorEastAsia"/>
          <w:b/>
          <w:bCs/>
          <w:lang w:eastAsia="zh-CN"/>
        </w:rPr>
        <w:t xml:space="preserve"> for</w:t>
      </w:r>
      <w:r w:rsidRPr="00316C9F">
        <w:rPr>
          <w:rFonts w:eastAsiaTheme="minorEastAsia"/>
          <w:b/>
          <w:bCs/>
          <w:lang w:eastAsia="zh-CN"/>
        </w:rPr>
        <w:t xml:space="preserve"> the case that when the RLM or BFD is triggered on the PCell</w:t>
      </w:r>
      <w:r w:rsidR="002C47BA">
        <w:rPr>
          <w:rFonts w:eastAsiaTheme="minorEastAsia"/>
          <w:b/>
          <w:bCs/>
          <w:lang w:eastAsia="zh-CN"/>
        </w:rPr>
        <w:t xml:space="preserve"> and </w:t>
      </w:r>
      <w:r w:rsidRPr="00316C9F">
        <w:rPr>
          <w:rFonts w:eastAsiaTheme="minorEastAsia"/>
          <w:b/>
          <w:bCs/>
          <w:lang w:eastAsia="zh-CN"/>
        </w:rPr>
        <w:t>UE should prioritize to receive RS for faster link recovery</w:t>
      </w:r>
      <w:r>
        <w:rPr>
          <w:rFonts w:eastAsiaTheme="minorEastAsia"/>
          <w:b/>
          <w:bCs/>
          <w:lang w:eastAsia="zh-CN"/>
        </w:rPr>
        <w:t>.</w:t>
      </w:r>
    </w:p>
    <w:p w14:paraId="1DCCAF6F" w14:textId="7CBAE7B3" w:rsidR="008429AD" w:rsidRDefault="00560B06" w:rsidP="008429AD">
      <w:pPr>
        <w:pStyle w:val="10"/>
        <w:tabs>
          <w:tab w:val="num" w:pos="522"/>
        </w:tabs>
        <w:ind w:left="522" w:hanging="522"/>
        <w:rPr>
          <w:lang w:val="en-US" w:eastAsia="zh-CN"/>
        </w:rPr>
      </w:pPr>
      <w:bookmarkStart w:id="13" w:name="_Hlk149926769"/>
      <w:r>
        <w:rPr>
          <w:lang w:val="en-US" w:eastAsia="zh-CN"/>
        </w:rPr>
        <w:t>5</w:t>
      </w:r>
      <w:r w:rsidR="008429AD" w:rsidRPr="00873E1F">
        <w:rPr>
          <w:rFonts w:hint="eastAsia"/>
          <w:lang w:val="en-US" w:eastAsia="zh-CN"/>
        </w:rPr>
        <w:t>. Reference</w:t>
      </w:r>
    </w:p>
    <w:p w14:paraId="590CA1E6" w14:textId="5D54A6BB" w:rsidR="004C1147" w:rsidRDefault="002C47BA" w:rsidP="007330E0">
      <w:pPr>
        <w:spacing w:after="180"/>
        <w:jc w:val="both"/>
      </w:pPr>
      <w:bookmarkStart w:id="14" w:name="_Hlk189348936"/>
      <w:bookmarkEnd w:id="13"/>
      <w:r>
        <w:t xml:space="preserve">[1] </w:t>
      </w:r>
      <w:r w:rsidRPr="008E185B">
        <w:t>RP-252953</w:t>
      </w:r>
      <w:r>
        <w:t xml:space="preserve">, </w:t>
      </w:r>
      <w:r w:rsidRPr="002C47BA">
        <w:t>New WID on enhancement of low NR band carrier aggregation via switching</w:t>
      </w:r>
    </w:p>
    <w:p w14:paraId="138D31F9" w14:textId="5DFF6261" w:rsidR="002C47BA" w:rsidRDefault="002C47BA" w:rsidP="007330E0">
      <w:pPr>
        <w:spacing w:after="180"/>
        <w:jc w:val="both"/>
      </w:pPr>
      <w:r>
        <w:t xml:space="preserve">[2] </w:t>
      </w:r>
      <w:r w:rsidRPr="002C47BA">
        <w:t>R4-2502588</w:t>
      </w:r>
      <w:r>
        <w:t xml:space="preserve">, </w:t>
      </w:r>
      <w:r w:rsidRPr="002C47BA">
        <w:t>WF on RRM requirements for NR_LBCA_Sw</w:t>
      </w:r>
    </w:p>
    <w:p w14:paraId="296E1069" w14:textId="359A7928" w:rsidR="002C47BA" w:rsidRDefault="002C47BA" w:rsidP="007330E0">
      <w:pPr>
        <w:spacing w:after="180"/>
        <w:jc w:val="both"/>
        <w:rPr>
          <w:rFonts w:eastAsiaTheme="minorEastAsia"/>
          <w:lang w:eastAsia="zh-CN"/>
        </w:rPr>
      </w:pPr>
      <w:r>
        <w:rPr>
          <w:rFonts w:eastAsiaTheme="minorEastAsia" w:hint="eastAsia"/>
          <w:lang w:eastAsia="zh-CN"/>
        </w:rPr>
        <w:t>[</w:t>
      </w:r>
      <w:r>
        <w:rPr>
          <w:rFonts w:eastAsiaTheme="minorEastAsia"/>
          <w:lang w:eastAsia="zh-CN"/>
        </w:rPr>
        <w:t xml:space="preserve">3] </w:t>
      </w:r>
      <w:r w:rsidRPr="002C47BA">
        <w:rPr>
          <w:rFonts w:eastAsiaTheme="minorEastAsia"/>
          <w:lang w:eastAsia="zh-CN"/>
        </w:rPr>
        <w:t>R4-2504895</w:t>
      </w:r>
      <w:r>
        <w:t xml:space="preserve">, </w:t>
      </w:r>
      <w:r w:rsidRPr="002C47BA">
        <w:rPr>
          <w:rFonts w:eastAsiaTheme="minorEastAsia"/>
          <w:lang w:eastAsia="zh-CN"/>
        </w:rPr>
        <w:t>WF on RRM requirements for NR_LBCA_Sw</w:t>
      </w:r>
    </w:p>
    <w:p w14:paraId="4B84DDD9" w14:textId="605A7F86" w:rsidR="002C47BA" w:rsidRDefault="002C47BA" w:rsidP="007330E0">
      <w:pPr>
        <w:spacing w:after="180"/>
        <w:jc w:val="both"/>
        <w:rPr>
          <w:rFonts w:eastAsiaTheme="minorEastAsia"/>
          <w:lang w:eastAsia="zh-CN"/>
        </w:rPr>
      </w:pPr>
      <w:r>
        <w:rPr>
          <w:rFonts w:eastAsiaTheme="minorEastAsia"/>
          <w:lang w:eastAsia="zh-CN"/>
        </w:rPr>
        <w:t xml:space="preserve">[4] </w:t>
      </w:r>
      <w:r w:rsidRPr="002C47BA">
        <w:rPr>
          <w:rFonts w:eastAsiaTheme="minorEastAsia"/>
          <w:lang w:eastAsia="zh-CN"/>
        </w:rPr>
        <w:t>R4-2508259</w:t>
      </w:r>
      <w:r>
        <w:t xml:space="preserve">, </w:t>
      </w:r>
      <w:r w:rsidRPr="002C47BA">
        <w:rPr>
          <w:rFonts w:eastAsiaTheme="minorEastAsia"/>
          <w:lang w:eastAsia="zh-CN"/>
        </w:rPr>
        <w:t>WF on RRM requirements for NR_LBCA_Sw</w:t>
      </w:r>
    </w:p>
    <w:p w14:paraId="0ADB2CB9" w14:textId="664F1EDB" w:rsidR="002C47BA" w:rsidRPr="002C47BA" w:rsidRDefault="002C47BA" w:rsidP="007330E0">
      <w:pPr>
        <w:spacing w:after="180"/>
        <w:jc w:val="both"/>
        <w:rPr>
          <w:rFonts w:eastAsiaTheme="minorEastAsia"/>
          <w:lang w:eastAsia="zh-CN"/>
        </w:rPr>
      </w:pPr>
      <w:r>
        <w:rPr>
          <w:rFonts w:eastAsiaTheme="minorEastAsia"/>
          <w:lang w:eastAsia="zh-CN"/>
        </w:rPr>
        <w:t xml:space="preserve">[5] </w:t>
      </w:r>
      <w:r w:rsidRPr="002C47BA">
        <w:rPr>
          <w:rFonts w:eastAsiaTheme="minorEastAsia"/>
          <w:lang w:eastAsia="zh-CN"/>
        </w:rPr>
        <w:t>R4-2512119</w:t>
      </w:r>
      <w:r>
        <w:t xml:space="preserve">, </w:t>
      </w:r>
      <w:r w:rsidRPr="002C47BA">
        <w:rPr>
          <w:rFonts w:eastAsiaTheme="minorEastAsia"/>
          <w:lang w:eastAsia="zh-CN"/>
        </w:rPr>
        <w:t>WF on RRM requirements for NR_LBCA_Sw</w:t>
      </w:r>
    </w:p>
    <w:p w14:paraId="00363AA0" w14:textId="77777777" w:rsidR="002C47BA" w:rsidRPr="002C47BA" w:rsidRDefault="002C47BA" w:rsidP="007330E0">
      <w:pPr>
        <w:spacing w:after="180"/>
        <w:jc w:val="both"/>
        <w:rPr>
          <w:rFonts w:ascii="Times New Roman" w:eastAsiaTheme="minorEastAsia" w:hAnsi="Times New Roman"/>
          <w:lang w:eastAsia="zh-CN"/>
        </w:rPr>
      </w:pPr>
    </w:p>
    <w:bookmarkEnd w:id="14"/>
    <w:p w14:paraId="0B2761E7" w14:textId="77777777" w:rsidR="0055778C" w:rsidRPr="00FC08B4" w:rsidRDefault="0055778C" w:rsidP="004418D3">
      <w:pPr>
        <w:spacing w:after="180"/>
        <w:jc w:val="both"/>
        <w:rPr>
          <w:rFonts w:ascii="Times New Roman" w:eastAsiaTheme="minorEastAsia" w:hAnsi="Times New Roman"/>
          <w:lang w:val="en-US" w:eastAsia="zh-CN"/>
        </w:rPr>
      </w:pPr>
    </w:p>
    <w:sectPr w:rsidR="0055778C" w:rsidRPr="00FC08B4" w:rsidSect="003D76A6">
      <w:footerReference w:type="default" r:id="rId11"/>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7606A" w14:textId="77777777" w:rsidR="00010AA3" w:rsidRDefault="00010AA3">
      <w:r>
        <w:separator/>
      </w:r>
    </w:p>
  </w:endnote>
  <w:endnote w:type="continuationSeparator" w:id="0">
    <w:p w14:paraId="1A2A76AA" w14:textId="77777777" w:rsidR="00010AA3" w:rsidRDefault="00010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174BB" w14:textId="1EF2768C" w:rsidR="00AD5934" w:rsidRDefault="00AD5934">
    <w:pPr>
      <w:pStyle w:val="a7"/>
      <w:rPr>
        <w:lang w:eastAsia="zh-CN"/>
      </w:rPr>
    </w:pPr>
    <w:r>
      <w:rPr>
        <w:rFonts w:hint="eastAsia"/>
        <w:lang w:eastAsia="zh-CN"/>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C415D" w14:textId="77777777" w:rsidR="00010AA3" w:rsidRDefault="00010AA3">
      <w:r>
        <w:separator/>
      </w:r>
    </w:p>
  </w:footnote>
  <w:footnote w:type="continuationSeparator" w:id="0">
    <w:p w14:paraId="1B2BC30A" w14:textId="77777777" w:rsidR="00010AA3" w:rsidRDefault="00010A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0208"/>
    <w:multiLevelType w:val="hybridMultilevel"/>
    <w:tmpl w:val="DCCE7C10"/>
    <w:lvl w:ilvl="0" w:tplc="46583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3830AA"/>
    <w:multiLevelType w:val="hybridMultilevel"/>
    <w:tmpl w:val="5D447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2A5D2C"/>
    <w:multiLevelType w:val="hybridMultilevel"/>
    <w:tmpl w:val="A16C1E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90302"/>
    <w:multiLevelType w:val="hybridMultilevel"/>
    <w:tmpl w:val="E6201C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827E0"/>
    <w:multiLevelType w:val="hybridMultilevel"/>
    <w:tmpl w:val="F788BB68"/>
    <w:lvl w:ilvl="0" w:tplc="04090003">
      <w:start w:val="1"/>
      <w:numFmt w:val="bullet"/>
      <w:lvlText w:val=""/>
      <w:lvlJc w:val="left"/>
      <w:pPr>
        <w:ind w:left="1407"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2C5BB1"/>
    <w:multiLevelType w:val="hybridMultilevel"/>
    <w:tmpl w:val="BA247B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F14BF6"/>
    <w:multiLevelType w:val="hybridMultilevel"/>
    <w:tmpl w:val="D60E6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95779"/>
    <w:multiLevelType w:val="hybridMultilevel"/>
    <w:tmpl w:val="F6B64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F402D2"/>
    <w:multiLevelType w:val="multilevel"/>
    <w:tmpl w:val="DF346E3A"/>
    <w:lvl w:ilvl="0">
      <w:start w:val="2"/>
      <w:numFmt w:val="decimal"/>
      <w:lvlText w:val="%1"/>
      <w:lvlJc w:val="left"/>
      <w:pPr>
        <w:ind w:left="645" w:hanging="645"/>
      </w:pPr>
      <w:rPr>
        <w:rFonts w:eastAsia="宋体" w:hint="default"/>
      </w:rPr>
    </w:lvl>
    <w:lvl w:ilvl="1">
      <w:start w:val="3"/>
      <w:numFmt w:val="decimal"/>
      <w:lvlText w:val="%1.%2"/>
      <w:lvlJc w:val="left"/>
      <w:pPr>
        <w:ind w:left="720" w:hanging="720"/>
      </w:pPr>
      <w:rPr>
        <w:rFonts w:eastAsia="宋体" w:hint="default"/>
      </w:rPr>
    </w:lvl>
    <w:lvl w:ilvl="2">
      <w:start w:val="3"/>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800" w:hanging="180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520" w:hanging="2520"/>
      </w:pPr>
      <w:rPr>
        <w:rFonts w:eastAsia="宋体" w:hint="default"/>
      </w:rPr>
    </w:lvl>
  </w:abstractNum>
  <w:abstractNum w:abstractNumId="10" w15:restartNumberingAfterBreak="0">
    <w:nsid w:val="263C7C61"/>
    <w:multiLevelType w:val="hybridMultilevel"/>
    <w:tmpl w:val="A440D8D2"/>
    <w:lvl w:ilvl="0" w:tplc="734E08E6">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29A1372D"/>
    <w:multiLevelType w:val="hybridMultilevel"/>
    <w:tmpl w:val="CB007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6D5D09"/>
    <w:multiLevelType w:val="hybridMultilevel"/>
    <w:tmpl w:val="B76E7C3A"/>
    <w:lvl w:ilvl="0" w:tplc="489E2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D575CB"/>
    <w:multiLevelType w:val="hybridMultilevel"/>
    <w:tmpl w:val="925ECE1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0200287"/>
    <w:multiLevelType w:val="hybridMultilevel"/>
    <w:tmpl w:val="16D436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865432"/>
    <w:multiLevelType w:val="hybridMultilevel"/>
    <w:tmpl w:val="78D048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AE65483"/>
    <w:multiLevelType w:val="hybridMultilevel"/>
    <w:tmpl w:val="FEB27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0300F"/>
    <w:multiLevelType w:val="hybridMultilevel"/>
    <w:tmpl w:val="CB144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FF458B"/>
    <w:multiLevelType w:val="hybridMultilevel"/>
    <w:tmpl w:val="4B3817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EE0F51"/>
    <w:multiLevelType w:val="hybridMultilevel"/>
    <w:tmpl w:val="489AB610"/>
    <w:lvl w:ilvl="0" w:tplc="7ED054BC">
      <w:start w:val="1"/>
      <w:numFmt w:val="lowerLetter"/>
      <w:lvlText w:val="(%1)"/>
      <w:lvlJc w:val="left"/>
      <w:pPr>
        <w:ind w:left="3760" w:hanging="360"/>
      </w:pPr>
      <w:rPr>
        <w:rFonts w:hint="default"/>
      </w:rPr>
    </w:lvl>
    <w:lvl w:ilvl="1" w:tplc="04090019" w:tentative="1">
      <w:start w:val="1"/>
      <w:numFmt w:val="lowerLetter"/>
      <w:lvlText w:val="%2)"/>
      <w:lvlJc w:val="left"/>
      <w:pPr>
        <w:ind w:left="4240" w:hanging="420"/>
      </w:pPr>
    </w:lvl>
    <w:lvl w:ilvl="2" w:tplc="0409001B" w:tentative="1">
      <w:start w:val="1"/>
      <w:numFmt w:val="lowerRoman"/>
      <w:lvlText w:val="%3."/>
      <w:lvlJc w:val="right"/>
      <w:pPr>
        <w:ind w:left="4660" w:hanging="420"/>
      </w:pPr>
    </w:lvl>
    <w:lvl w:ilvl="3" w:tplc="0409000F" w:tentative="1">
      <w:start w:val="1"/>
      <w:numFmt w:val="decimal"/>
      <w:lvlText w:val="%4."/>
      <w:lvlJc w:val="left"/>
      <w:pPr>
        <w:ind w:left="5080" w:hanging="420"/>
      </w:pPr>
    </w:lvl>
    <w:lvl w:ilvl="4" w:tplc="04090019" w:tentative="1">
      <w:start w:val="1"/>
      <w:numFmt w:val="lowerLetter"/>
      <w:lvlText w:val="%5)"/>
      <w:lvlJc w:val="left"/>
      <w:pPr>
        <w:ind w:left="5500" w:hanging="420"/>
      </w:pPr>
    </w:lvl>
    <w:lvl w:ilvl="5" w:tplc="0409001B" w:tentative="1">
      <w:start w:val="1"/>
      <w:numFmt w:val="lowerRoman"/>
      <w:lvlText w:val="%6."/>
      <w:lvlJc w:val="right"/>
      <w:pPr>
        <w:ind w:left="5920" w:hanging="420"/>
      </w:pPr>
    </w:lvl>
    <w:lvl w:ilvl="6" w:tplc="0409000F" w:tentative="1">
      <w:start w:val="1"/>
      <w:numFmt w:val="decimal"/>
      <w:lvlText w:val="%7."/>
      <w:lvlJc w:val="left"/>
      <w:pPr>
        <w:ind w:left="6340" w:hanging="420"/>
      </w:pPr>
    </w:lvl>
    <w:lvl w:ilvl="7" w:tplc="04090019" w:tentative="1">
      <w:start w:val="1"/>
      <w:numFmt w:val="lowerLetter"/>
      <w:lvlText w:val="%8)"/>
      <w:lvlJc w:val="left"/>
      <w:pPr>
        <w:ind w:left="6760" w:hanging="420"/>
      </w:pPr>
    </w:lvl>
    <w:lvl w:ilvl="8" w:tplc="0409001B" w:tentative="1">
      <w:start w:val="1"/>
      <w:numFmt w:val="lowerRoman"/>
      <w:lvlText w:val="%9."/>
      <w:lvlJc w:val="right"/>
      <w:pPr>
        <w:ind w:left="7180" w:hanging="420"/>
      </w:pPr>
    </w:lvl>
  </w:abstractNum>
  <w:abstractNum w:abstractNumId="25" w15:restartNumberingAfterBreak="0">
    <w:nsid w:val="473033CD"/>
    <w:multiLevelType w:val="hybridMultilevel"/>
    <w:tmpl w:val="0D54B4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9F66C6"/>
    <w:multiLevelType w:val="hybridMultilevel"/>
    <w:tmpl w:val="FE164F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393EDD"/>
    <w:multiLevelType w:val="hybridMultilevel"/>
    <w:tmpl w:val="32A8C85C"/>
    <w:lvl w:ilvl="0" w:tplc="259070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CD4145"/>
    <w:multiLevelType w:val="hybridMultilevel"/>
    <w:tmpl w:val="DF1A8C46"/>
    <w:lvl w:ilvl="0" w:tplc="0409001B">
      <w:start w:val="1"/>
      <w:numFmt w:val="lowerRoman"/>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C645473"/>
    <w:multiLevelType w:val="multilevel"/>
    <w:tmpl w:val="C2049BFE"/>
    <w:lvl w:ilvl="0">
      <w:start w:val="1"/>
      <w:numFmt w:val="decimal"/>
      <w:lvlText w:val="%1."/>
      <w:lvlJc w:val="left"/>
      <w:pPr>
        <w:ind w:left="405" w:hanging="40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3F7643F"/>
    <w:multiLevelType w:val="hybridMultilevel"/>
    <w:tmpl w:val="3C0AA710"/>
    <w:lvl w:ilvl="0" w:tplc="60700964">
      <w:start w:val="5"/>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B73482"/>
    <w:multiLevelType w:val="hybridMultilevel"/>
    <w:tmpl w:val="D5023FF4"/>
    <w:lvl w:ilvl="0" w:tplc="73E0C898">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3" w15:restartNumberingAfterBreak="0">
    <w:nsid w:val="58C1206D"/>
    <w:multiLevelType w:val="hybridMultilevel"/>
    <w:tmpl w:val="2C5E9048"/>
    <w:lvl w:ilvl="0" w:tplc="8EE20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886F14"/>
    <w:multiLevelType w:val="hybridMultilevel"/>
    <w:tmpl w:val="717AC7F4"/>
    <w:lvl w:ilvl="0" w:tplc="8F8C617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303A11"/>
    <w:multiLevelType w:val="hybridMultilevel"/>
    <w:tmpl w:val="B0C61156"/>
    <w:lvl w:ilvl="0" w:tplc="04090001">
      <w:start w:val="1"/>
      <w:numFmt w:val="bullet"/>
      <w:lvlText w:val=""/>
      <w:lvlJc w:val="left"/>
      <w:pPr>
        <w:ind w:left="704" w:hanging="420"/>
      </w:pPr>
      <w:rPr>
        <w:rFonts w:ascii="Wingdings" w:hAnsi="Wingdings" w:hint="default"/>
      </w:rPr>
    </w:lvl>
    <w:lvl w:ilvl="1" w:tplc="0409000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3A20511"/>
    <w:multiLevelType w:val="hybridMultilevel"/>
    <w:tmpl w:val="C8DC12FE"/>
    <w:lvl w:ilvl="0" w:tplc="9BBE54A6">
      <w:start w:val="1"/>
      <w:numFmt w:val="lowerLetter"/>
      <w:lvlText w:val="%1."/>
      <w:lvlJc w:val="left"/>
      <w:pPr>
        <w:ind w:left="360" w:hanging="360"/>
      </w:pPr>
      <w:rPr>
        <w:rFonts w:ascii="Times" w:eastAsia="宋体" w:hAnsi="Times"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5C624C8"/>
    <w:multiLevelType w:val="hybridMultilevel"/>
    <w:tmpl w:val="6008ADA0"/>
    <w:lvl w:ilvl="0" w:tplc="65283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405133"/>
    <w:multiLevelType w:val="hybridMultilevel"/>
    <w:tmpl w:val="9A960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EE2CC4"/>
    <w:multiLevelType w:val="hybridMultilevel"/>
    <w:tmpl w:val="11C04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7F2DC0"/>
    <w:multiLevelType w:val="hybridMultilevel"/>
    <w:tmpl w:val="738C2DF8"/>
    <w:lvl w:ilvl="0" w:tplc="875AF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47"/>
  </w:num>
  <w:num w:numId="4">
    <w:abstractNumId w:val="19"/>
  </w:num>
  <w:num w:numId="5">
    <w:abstractNumId w:val="12"/>
  </w:num>
  <w:num w:numId="6">
    <w:abstractNumId w:val="45"/>
  </w:num>
  <w:num w:numId="7">
    <w:abstractNumId w:val="5"/>
  </w:num>
  <w:num w:numId="8">
    <w:abstractNumId w:val="42"/>
  </w:num>
  <w:num w:numId="9">
    <w:abstractNumId w:val="46"/>
  </w:num>
  <w:num w:numId="10">
    <w:abstractNumId w:val="18"/>
  </w:num>
  <w:num w:numId="11">
    <w:abstractNumId w:val="22"/>
  </w:num>
  <w:num w:numId="12">
    <w:abstractNumId w:val="16"/>
  </w:num>
  <w:num w:numId="13">
    <w:abstractNumId w:val="29"/>
  </w:num>
  <w:num w:numId="14">
    <w:abstractNumId w:val="26"/>
  </w:num>
  <w:num w:numId="15">
    <w:abstractNumId w:val="14"/>
  </w:num>
  <w:num w:numId="16">
    <w:abstractNumId w:val="35"/>
  </w:num>
  <w:num w:numId="17">
    <w:abstractNumId w:val="9"/>
  </w:num>
  <w:num w:numId="18">
    <w:abstractNumId w:val="41"/>
  </w:num>
  <w:num w:numId="19">
    <w:abstractNumId w:val="36"/>
  </w:num>
  <w:num w:numId="20">
    <w:abstractNumId w:val="33"/>
  </w:num>
  <w:num w:numId="21">
    <w:abstractNumId w:val="0"/>
  </w:num>
  <w:num w:numId="22">
    <w:abstractNumId w:val="13"/>
  </w:num>
  <w:num w:numId="23">
    <w:abstractNumId w:val="2"/>
  </w:num>
  <w:num w:numId="24">
    <w:abstractNumId w:val="40"/>
  </w:num>
  <w:num w:numId="25">
    <w:abstractNumId w:val="31"/>
  </w:num>
  <w:num w:numId="26">
    <w:abstractNumId w:val="8"/>
  </w:num>
  <w:num w:numId="27">
    <w:abstractNumId w:val="1"/>
  </w:num>
  <w:num w:numId="28">
    <w:abstractNumId w:val="28"/>
  </w:num>
  <w:num w:numId="29">
    <w:abstractNumId w:val="43"/>
  </w:num>
  <w:num w:numId="30">
    <w:abstractNumId w:val="23"/>
  </w:num>
  <w:num w:numId="31">
    <w:abstractNumId w:val="6"/>
  </w:num>
  <w:num w:numId="32">
    <w:abstractNumId w:val="7"/>
  </w:num>
  <w:num w:numId="33">
    <w:abstractNumId w:val="11"/>
  </w:num>
  <w:num w:numId="34">
    <w:abstractNumId w:val="30"/>
  </w:num>
  <w:num w:numId="35">
    <w:abstractNumId w:val="21"/>
  </w:num>
  <w:num w:numId="36">
    <w:abstractNumId w:val="17"/>
  </w:num>
  <w:num w:numId="37">
    <w:abstractNumId w:val="38"/>
  </w:num>
  <w:num w:numId="38">
    <w:abstractNumId w:val="27"/>
  </w:num>
  <w:num w:numId="39">
    <w:abstractNumId w:val="3"/>
  </w:num>
  <w:num w:numId="40">
    <w:abstractNumId w:val="39"/>
  </w:num>
  <w:num w:numId="41">
    <w:abstractNumId w:val="44"/>
  </w:num>
  <w:num w:numId="42">
    <w:abstractNumId w:val="24"/>
  </w:num>
  <w:num w:numId="43">
    <w:abstractNumId w:val="37"/>
  </w:num>
  <w:num w:numId="44">
    <w:abstractNumId w:val="25"/>
  </w:num>
  <w:num w:numId="45">
    <w:abstractNumId w:val="20"/>
  </w:num>
  <w:num w:numId="46">
    <w:abstractNumId w:val="10"/>
  </w:num>
  <w:num w:numId="47">
    <w:abstractNumId w:val="4"/>
  </w:num>
  <w:num w:numId="4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32"/>
    <w:rsid w:val="0000076D"/>
    <w:rsid w:val="000007AC"/>
    <w:rsid w:val="0000112D"/>
    <w:rsid w:val="000028D3"/>
    <w:rsid w:val="00002DD4"/>
    <w:rsid w:val="00003EB2"/>
    <w:rsid w:val="00004F6E"/>
    <w:rsid w:val="00005C08"/>
    <w:rsid w:val="00006323"/>
    <w:rsid w:val="00006A12"/>
    <w:rsid w:val="00006AE6"/>
    <w:rsid w:val="000079EF"/>
    <w:rsid w:val="00010AA3"/>
    <w:rsid w:val="00010F5F"/>
    <w:rsid w:val="00011D23"/>
    <w:rsid w:val="00011FCA"/>
    <w:rsid w:val="00012DAF"/>
    <w:rsid w:val="000139BB"/>
    <w:rsid w:val="000168DE"/>
    <w:rsid w:val="00017444"/>
    <w:rsid w:val="00017954"/>
    <w:rsid w:val="00017CD6"/>
    <w:rsid w:val="00017DBD"/>
    <w:rsid w:val="0002089E"/>
    <w:rsid w:val="00020D37"/>
    <w:rsid w:val="00020FE2"/>
    <w:rsid w:val="00021222"/>
    <w:rsid w:val="000213A5"/>
    <w:rsid w:val="00021B94"/>
    <w:rsid w:val="00022067"/>
    <w:rsid w:val="00022590"/>
    <w:rsid w:val="000225D9"/>
    <w:rsid w:val="000236C3"/>
    <w:rsid w:val="00023855"/>
    <w:rsid w:val="00024E91"/>
    <w:rsid w:val="0002510E"/>
    <w:rsid w:val="0002514C"/>
    <w:rsid w:val="0002530B"/>
    <w:rsid w:val="00025450"/>
    <w:rsid w:val="00026AD6"/>
    <w:rsid w:val="00026F3E"/>
    <w:rsid w:val="00031274"/>
    <w:rsid w:val="0003171D"/>
    <w:rsid w:val="00031C1D"/>
    <w:rsid w:val="00031E61"/>
    <w:rsid w:val="00031F99"/>
    <w:rsid w:val="000320DE"/>
    <w:rsid w:val="00032AF6"/>
    <w:rsid w:val="00034409"/>
    <w:rsid w:val="000353D1"/>
    <w:rsid w:val="000358CD"/>
    <w:rsid w:val="00036B50"/>
    <w:rsid w:val="0003705B"/>
    <w:rsid w:val="000375A3"/>
    <w:rsid w:val="0003795B"/>
    <w:rsid w:val="00040094"/>
    <w:rsid w:val="00040797"/>
    <w:rsid w:val="000419DA"/>
    <w:rsid w:val="00041A3E"/>
    <w:rsid w:val="000428A4"/>
    <w:rsid w:val="00044A50"/>
    <w:rsid w:val="00044A8A"/>
    <w:rsid w:val="000456A7"/>
    <w:rsid w:val="000457A1"/>
    <w:rsid w:val="00046E59"/>
    <w:rsid w:val="00047B7B"/>
    <w:rsid w:val="00047FCD"/>
    <w:rsid w:val="00050001"/>
    <w:rsid w:val="000503EA"/>
    <w:rsid w:val="000507BF"/>
    <w:rsid w:val="00051984"/>
    <w:rsid w:val="00052041"/>
    <w:rsid w:val="0005326A"/>
    <w:rsid w:val="00054750"/>
    <w:rsid w:val="00057CD0"/>
    <w:rsid w:val="00057F68"/>
    <w:rsid w:val="00060181"/>
    <w:rsid w:val="000601E0"/>
    <w:rsid w:val="00060246"/>
    <w:rsid w:val="0006109E"/>
    <w:rsid w:val="000622FD"/>
    <w:rsid w:val="0006266D"/>
    <w:rsid w:val="00062920"/>
    <w:rsid w:val="00062945"/>
    <w:rsid w:val="000631CD"/>
    <w:rsid w:val="00063449"/>
    <w:rsid w:val="00063AB3"/>
    <w:rsid w:val="000641E6"/>
    <w:rsid w:val="000646CA"/>
    <w:rsid w:val="00064DDF"/>
    <w:rsid w:val="00065506"/>
    <w:rsid w:val="00065913"/>
    <w:rsid w:val="00066E7E"/>
    <w:rsid w:val="00067E07"/>
    <w:rsid w:val="00070610"/>
    <w:rsid w:val="000706FF"/>
    <w:rsid w:val="00070C41"/>
    <w:rsid w:val="00071E68"/>
    <w:rsid w:val="00072282"/>
    <w:rsid w:val="0007382E"/>
    <w:rsid w:val="000766E1"/>
    <w:rsid w:val="000771B8"/>
    <w:rsid w:val="000775C0"/>
    <w:rsid w:val="000776AA"/>
    <w:rsid w:val="00077AE4"/>
    <w:rsid w:val="00077FF6"/>
    <w:rsid w:val="00080788"/>
    <w:rsid w:val="00080902"/>
    <w:rsid w:val="00080D82"/>
    <w:rsid w:val="00081692"/>
    <w:rsid w:val="00081788"/>
    <w:rsid w:val="00081BDA"/>
    <w:rsid w:val="00082AEE"/>
    <w:rsid w:val="00082C46"/>
    <w:rsid w:val="00083335"/>
    <w:rsid w:val="00083764"/>
    <w:rsid w:val="00085D01"/>
    <w:rsid w:val="00087548"/>
    <w:rsid w:val="000877D0"/>
    <w:rsid w:val="0009057C"/>
    <w:rsid w:val="00091745"/>
    <w:rsid w:val="00092C67"/>
    <w:rsid w:val="00092ED5"/>
    <w:rsid w:val="0009360C"/>
    <w:rsid w:val="00093E7E"/>
    <w:rsid w:val="00094DDE"/>
    <w:rsid w:val="00096F36"/>
    <w:rsid w:val="000975EE"/>
    <w:rsid w:val="00097C14"/>
    <w:rsid w:val="00097DBC"/>
    <w:rsid w:val="000A00FE"/>
    <w:rsid w:val="000A1830"/>
    <w:rsid w:val="000A1E23"/>
    <w:rsid w:val="000A20C0"/>
    <w:rsid w:val="000A40E9"/>
    <w:rsid w:val="000A4121"/>
    <w:rsid w:val="000A4AA3"/>
    <w:rsid w:val="000A550E"/>
    <w:rsid w:val="000A6198"/>
    <w:rsid w:val="000A72E5"/>
    <w:rsid w:val="000A73A6"/>
    <w:rsid w:val="000B196B"/>
    <w:rsid w:val="000B1A55"/>
    <w:rsid w:val="000B1B93"/>
    <w:rsid w:val="000B20BB"/>
    <w:rsid w:val="000B2EF6"/>
    <w:rsid w:val="000B2FA6"/>
    <w:rsid w:val="000B31A6"/>
    <w:rsid w:val="000B3502"/>
    <w:rsid w:val="000B39CE"/>
    <w:rsid w:val="000B4AA0"/>
    <w:rsid w:val="000B4DA4"/>
    <w:rsid w:val="000B5826"/>
    <w:rsid w:val="000B5A23"/>
    <w:rsid w:val="000B61DE"/>
    <w:rsid w:val="000B63BD"/>
    <w:rsid w:val="000B776A"/>
    <w:rsid w:val="000C064D"/>
    <w:rsid w:val="000C25E1"/>
    <w:rsid w:val="000C2BBB"/>
    <w:rsid w:val="000C2D8F"/>
    <w:rsid w:val="000C2FE0"/>
    <w:rsid w:val="000C38C3"/>
    <w:rsid w:val="000C482A"/>
    <w:rsid w:val="000C4A8C"/>
    <w:rsid w:val="000C4B0F"/>
    <w:rsid w:val="000C4EB6"/>
    <w:rsid w:val="000C502C"/>
    <w:rsid w:val="000C5073"/>
    <w:rsid w:val="000C5B53"/>
    <w:rsid w:val="000C663B"/>
    <w:rsid w:val="000C68EF"/>
    <w:rsid w:val="000C6E98"/>
    <w:rsid w:val="000D0323"/>
    <w:rsid w:val="000D110F"/>
    <w:rsid w:val="000D1CED"/>
    <w:rsid w:val="000D2283"/>
    <w:rsid w:val="000D27C9"/>
    <w:rsid w:val="000D329B"/>
    <w:rsid w:val="000D4089"/>
    <w:rsid w:val="000D44FB"/>
    <w:rsid w:val="000D4DEB"/>
    <w:rsid w:val="000D66A7"/>
    <w:rsid w:val="000D69D6"/>
    <w:rsid w:val="000D6B42"/>
    <w:rsid w:val="000D6CFC"/>
    <w:rsid w:val="000D726E"/>
    <w:rsid w:val="000E0FD0"/>
    <w:rsid w:val="000E19C8"/>
    <w:rsid w:val="000E1B37"/>
    <w:rsid w:val="000E2599"/>
    <w:rsid w:val="000E30BF"/>
    <w:rsid w:val="000E4891"/>
    <w:rsid w:val="000E5002"/>
    <w:rsid w:val="000E537B"/>
    <w:rsid w:val="000E57D0"/>
    <w:rsid w:val="000E595A"/>
    <w:rsid w:val="000E59DD"/>
    <w:rsid w:val="000E631C"/>
    <w:rsid w:val="000E66DC"/>
    <w:rsid w:val="000E71EF"/>
    <w:rsid w:val="000E7858"/>
    <w:rsid w:val="000F101B"/>
    <w:rsid w:val="000F1238"/>
    <w:rsid w:val="000F2477"/>
    <w:rsid w:val="000F2A8C"/>
    <w:rsid w:val="000F2B58"/>
    <w:rsid w:val="000F2B88"/>
    <w:rsid w:val="000F30C5"/>
    <w:rsid w:val="000F330F"/>
    <w:rsid w:val="000F3A78"/>
    <w:rsid w:val="000F4188"/>
    <w:rsid w:val="000F5023"/>
    <w:rsid w:val="000F5454"/>
    <w:rsid w:val="000F5535"/>
    <w:rsid w:val="000F718E"/>
    <w:rsid w:val="000F7828"/>
    <w:rsid w:val="001001E3"/>
    <w:rsid w:val="0010249C"/>
    <w:rsid w:val="0010295F"/>
    <w:rsid w:val="00103AB6"/>
    <w:rsid w:val="00104BD1"/>
    <w:rsid w:val="00104DFD"/>
    <w:rsid w:val="0010519A"/>
    <w:rsid w:val="0010595A"/>
    <w:rsid w:val="00105A52"/>
    <w:rsid w:val="0010620D"/>
    <w:rsid w:val="0010639C"/>
    <w:rsid w:val="00107688"/>
    <w:rsid w:val="00110664"/>
    <w:rsid w:val="00110E26"/>
    <w:rsid w:val="0011100D"/>
    <w:rsid w:val="0011127D"/>
    <w:rsid w:val="00111C8D"/>
    <w:rsid w:val="001134D1"/>
    <w:rsid w:val="00113655"/>
    <w:rsid w:val="00114609"/>
    <w:rsid w:val="00114F88"/>
    <w:rsid w:val="0011606E"/>
    <w:rsid w:val="001163AF"/>
    <w:rsid w:val="0011646C"/>
    <w:rsid w:val="00117BD6"/>
    <w:rsid w:val="0012057A"/>
    <w:rsid w:val="001206C2"/>
    <w:rsid w:val="00121360"/>
    <w:rsid w:val="00121978"/>
    <w:rsid w:val="00123422"/>
    <w:rsid w:val="00123813"/>
    <w:rsid w:val="00123AC5"/>
    <w:rsid w:val="00124B6A"/>
    <w:rsid w:val="00125D37"/>
    <w:rsid w:val="00126E68"/>
    <w:rsid w:val="001270DF"/>
    <w:rsid w:val="00127974"/>
    <w:rsid w:val="00127AF8"/>
    <w:rsid w:val="001309CD"/>
    <w:rsid w:val="001318B6"/>
    <w:rsid w:val="00131ED8"/>
    <w:rsid w:val="00132030"/>
    <w:rsid w:val="0013216F"/>
    <w:rsid w:val="00132B79"/>
    <w:rsid w:val="001346E5"/>
    <w:rsid w:val="00135800"/>
    <w:rsid w:val="001364C3"/>
    <w:rsid w:val="00136FCB"/>
    <w:rsid w:val="00137996"/>
    <w:rsid w:val="00137A08"/>
    <w:rsid w:val="001423B0"/>
    <w:rsid w:val="0014254F"/>
    <w:rsid w:val="00142E11"/>
    <w:rsid w:val="00142EF2"/>
    <w:rsid w:val="001437F2"/>
    <w:rsid w:val="001440CF"/>
    <w:rsid w:val="001444CD"/>
    <w:rsid w:val="00144CC8"/>
    <w:rsid w:val="00144F96"/>
    <w:rsid w:val="001462E1"/>
    <w:rsid w:val="001464DA"/>
    <w:rsid w:val="00147362"/>
    <w:rsid w:val="001473EF"/>
    <w:rsid w:val="00150010"/>
    <w:rsid w:val="00150641"/>
    <w:rsid w:val="00150E33"/>
    <w:rsid w:val="0015102F"/>
    <w:rsid w:val="001514A6"/>
    <w:rsid w:val="00151EAC"/>
    <w:rsid w:val="00152C68"/>
    <w:rsid w:val="00153528"/>
    <w:rsid w:val="00153659"/>
    <w:rsid w:val="00153804"/>
    <w:rsid w:val="00153941"/>
    <w:rsid w:val="00153AF7"/>
    <w:rsid w:val="00154116"/>
    <w:rsid w:val="00154386"/>
    <w:rsid w:val="00154BB1"/>
    <w:rsid w:val="00154E68"/>
    <w:rsid w:val="00156482"/>
    <w:rsid w:val="00156839"/>
    <w:rsid w:val="00156DE8"/>
    <w:rsid w:val="0015707D"/>
    <w:rsid w:val="00157F0C"/>
    <w:rsid w:val="00161B86"/>
    <w:rsid w:val="00161FB6"/>
    <w:rsid w:val="00162548"/>
    <w:rsid w:val="001628B4"/>
    <w:rsid w:val="0016345D"/>
    <w:rsid w:val="00163AE2"/>
    <w:rsid w:val="00163D48"/>
    <w:rsid w:val="001657B0"/>
    <w:rsid w:val="00165FD3"/>
    <w:rsid w:val="00166104"/>
    <w:rsid w:val="00170C9E"/>
    <w:rsid w:val="0017138B"/>
    <w:rsid w:val="00171561"/>
    <w:rsid w:val="00172183"/>
    <w:rsid w:val="0017282B"/>
    <w:rsid w:val="00173110"/>
    <w:rsid w:val="00173B0C"/>
    <w:rsid w:val="00173C73"/>
    <w:rsid w:val="00173F69"/>
    <w:rsid w:val="00174284"/>
    <w:rsid w:val="001749F7"/>
    <w:rsid w:val="001751AB"/>
    <w:rsid w:val="00175A3F"/>
    <w:rsid w:val="00176427"/>
    <w:rsid w:val="00177422"/>
    <w:rsid w:val="00180E09"/>
    <w:rsid w:val="00180E91"/>
    <w:rsid w:val="00181A1A"/>
    <w:rsid w:val="00181DD4"/>
    <w:rsid w:val="00181FEA"/>
    <w:rsid w:val="001832A4"/>
    <w:rsid w:val="00183D4C"/>
    <w:rsid w:val="00183F6D"/>
    <w:rsid w:val="001844F2"/>
    <w:rsid w:val="00184B42"/>
    <w:rsid w:val="00185BC9"/>
    <w:rsid w:val="00185CB2"/>
    <w:rsid w:val="001865DE"/>
    <w:rsid w:val="0018670E"/>
    <w:rsid w:val="0018681E"/>
    <w:rsid w:val="00186F46"/>
    <w:rsid w:val="00186F66"/>
    <w:rsid w:val="00187C00"/>
    <w:rsid w:val="00190516"/>
    <w:rsid w:val="00191505"/>
    <w:rsid w:val="00191BAE"/>
    <w:rsid w:val="00192A94"/>
    <w:rsid w:val="0019321D"/>
    <w:rsid w:val="0019386D"/>
    <w:rsid w:val="0019420B"/>
    <w:rsid w:val="0019495A"/>
    <w:rsid w:val="00194A73"/>
    <w:rsid w:val="00194C32"/>
    <w:rsid w:val="00195077"/>
    <w:rsid w:val="001952A9"/>
    <w:rsid w:val="00195501"/>
    <w:rsid w:val="001A06D1"/>
    <w:rsid w:val="001A08AA"/>
    <w:rsid w:val="001A09F0"/>
    <w:rsid w:val="001A13EB"/>
    <w:rsid w:val="001A1A3C"/>
    <w:rsid w:val="001A4177"/>
    <w:rsid w:val="001A454D"/>
    <w:rsid w:val="001A48A4"/>
    <w:rsid w:val="001A48D5"/>
    <w:rsid w:val="001A5D45"/>
    <w:rsid w:val="001A7004"/>
    <w:rsid w:val="001B011A"/>
    <w:rsid w:val="001B15E9"/>
    <w:rsid w:val="001B1820"/>
    <w:rsid w:val="001B1B95"/>
    <w:rsid w:val="001B2F19"/>
    <w:rsid w:val="001B4385"/>
    <w:rsid w:val="001B4F40"/>
    <w:rsid w:val="001B5899"/>
    <w:rsid w:val="001B6CCA"/>
    <w:rsid w:val="001B7B86"/>
    <w:rsid w:val="001C08F8"/>
    <w:rsid w:val="001C0F03"/>
    <w:rsid w:val="001C1409"/>
    <w:rsid w:val="001C2EC3"/>
    <w:rsid w:val="001C30EF"/>
    <w:rsid w:val="001C390F"/>
    <w:rsid w:val="001C4517"/>
    <w:rsid w:val="001C49FA"/>
    <w:rsid w:val="001C4A89"/>
    <w:rsid w:val="001C50EC"/>
    <w:rsid w:val="001C529C"/>
    <w:rsid w:val="001C6177"/>
    <w:rsid w:val="001C636C"/>
    <w:rsid w:val="001C673A"/>
    <w:rsid w:val="001C7C0E"/>
    <w:rsid w:val="001C7D95"/>
    <w:rsid w:val="001D0363"/>
    <w:rsid w:val="001D0EDC"/>
    <w:rsid w:val="001D12EA"/>
    <w:rsid w:val="001D1805"/>
    <w:rsid w:val="001D3699"/>
    <w:rsid w:val="001D39C5"/>
    <w:rsid w:val="001D3CD3"/>
    <w:rsid w:val="001D6BF1"/>
    <w:rsid w:val="001D7985"/>
    <w:rsid w:val="001D7BAD"/>
    <w:rsid w:val="001D7D94"/>
    <w:rsid w:val="001E064E"/>
    <w:rsid w:val="001E0673"/>
    <w:rsid w:val="001E170A"/>
    <w:rsid w:val="001E1D29"/>
    <w:rsid w:val="001E2DF5"/>
    <w:rsid w:val="001E3143"/>
    <w:rsid w:val="001E3B31"/>
    <w:rsid w:val="001E4218"/>
    <w:rsid w:val="001E45CD"/>
    <w:rsid w:val="001E4B3E"/>
    <w:rsid w:val="001E51F6"/>
    <w:rsid w:val="001E52F2"/>
    <w:rsid w:val="001E6B90"/>
    <w:rsid w:val="001E72D2"/>
    <w:rsid w:val="001F0B20"/>
    <w:rsid w:val="001F102D"/>
    <w:rsid w:val="001F18A9"/>
    <w:rsid w:val="001F4ABF"/>
    <w:rsid w:val="001F5C6D"/>
    <w:rsid w:val="001F61E6"/>
    <w:rsid w:val="001F6C75"/>
    <w:rsid w:val="001F7E8A"/>
    <w:rsid w:val="00200A62"/>
    <w:rsid w:val="00200EAC"/>
    <w:rsid w:val="002010E0"/>
    <w:rsid w:val="0020272F"/>
    <w:rsid w:val="002033F6"/>
    <w:rsid w:val="00203740"/>
    <w:rsid w:val="00203827"/>
    <w:rsid w:val="002046C7"/>
    <w:rsid w:val="00204E04"/>
    <w:rsid w:val="002058F4"/>
    <w:rsid w:val="0020669B"/>
    <w:rsid w:val="002072CA"/>
    <w:rsid w:val="00210DEF"/>
    <w:rsid w:val="00211143"/>
    <w:rsid w:val="0021162C"/>
    <w:rsid w:val="0021266C"/>
    <w:rsid w:val="00213818"/>
    <w:rsid w:val="002138EA"/>
    <w:rsid w:val="00213F84"/>
    <w:rsid w:val="00214B31"/>
    <w:rsid w:val="00214FBD"/>
    <w:rsid w:val="0021680E"/>
    <w:rsid w:val="00216DA0"/>
    <w:rsid w:val="00217626"/>
    <w:rsid w:val="00217F7A"/>
    <w:rsid w:val="00221F9A"/>
    <w:rsid w:val="00222897"/>
    <w:rsid w:val="00222B0C"/>
    <w:rsid w:val="00222E10"/>
    <w:rsid w:val="00222E76"/>
    <w:rsid w:val="002237CC"/>
    <w:rsid w:val="0022584F"/>
    <w:rsid w:val="00227A12"/>
    <w:rsid w:val="00227A34"/>
    <w:rsid w:val="0023055E"/>
    <w:rsid w:val="00230769"/>
    <w:rsid w:val="00230859"/>
    <w:rsid w:val="00231802"/>
    <w:rsid w:val="002321E8"/>
    <w:rsid w:val="00232E2B"/>
    <w:rsid w:val="00233006"/>
    <w:rsid w:val="00235180"/>
    <w:rsid w:val="00235314"/>
    <w:rsid w:val="00235394"/>
    <w:rsid w:val="00235577"/>
    <w:rsid w:val="00235AE7"/>
    <w:rsid w:val="0023668F"/>
    <w:rsid w:val="002367C6"/>
    <w:rsid w:val="00237420"/>
    <w:rsid w:val="002405B0"/>
    <w:rsid w:val="002413C5"/>
    <w:rsid w:val="0024140C"/>
    <w:rsid w:val="00241B2C"/>
    <w:rsid w:val="00241FA4"/>
    <w:rsid w:val="0024273D"/>
    <w:rsid w:val="00242B1D"/>
    <w:rsid w:val="002435CA"/>
    <w:rsid w:val="00243EBA"/>
    <w:rsid w:val="002443A5"/>
    <w:rsid w:val="0024469F"/>
    <w:rsid w:val="00244772"/>
    <w:rsid w:val="00244C02"/>
    <w:rsid w:val="00245569"/>
    <w:rsid w:val="00245CC3"/>
    <w:rsid w:val="00247FA8"/>
    <w:rsid w:val="002505A2"/>
    <w:rsid w:val="00250EA0"/>
    <w:rsid w:val="00251B51"/>
    <w:rsid w:val="00251BFF"/>
    <w:rsid w:val="00251D5C"/>
    <w:rsid w:val="002529D2"/>
    <w:rsid w:val="00252C75"/>
    <w:rsid w:val="00252E27"/>
    <w:rsid w:val="00252F39"/>
    <w:rsid w:val="002533B1"/>
    <w:rsid w:val="002537BC"/>
    <w:rsid w:val="00254C45"/>
    <w:rsid w:val="0025509D"/>
    <w:rsid w:val="0025516F"/>
    <w:rsid w:val="0025538D"/>
    <w:rsid w:val="00255C56"/>
    <w:rsid w:val="00255C58"/>
    <w:rsid w:val="0025631B"/>
    <w:rsid w:val="002606B7"/>
    <w:rsid w:val="00260EC7"/>
    <w:rsid w:val="0026179F"/>
    <w:rsid w:val="0026189D"/>
    <w:rsid w:val="00261CBB"/>
    <w:rsid w:val="00261FC6"/>
    <w:rsid w:val="00262550"/>
    <w:rsid w:val="00262815"/>
    <w:rsid w:val="0026389A"/>
    <w:rsid w:val="00263C5A"/>
    <w:rsid w:val="0026460F"/>
    <w:rsid w:val="00264F5A"/>
    <w:rsid w:val="00266AC4"/>
    <w:rsid w:val="002678AB"/>
    <w:rsid w:val="002679C1"/>
    <w:rsid w:val="00271A38"/>
    <w:rsid w:val="00272D6A"/>
    <w:rsid w:val="00272E7A"/>
    <w:rsid w:val="00273658"/>
    <w:rsid w:val="002749DD"/>
    <w:rsid w:val="00274E1A"/>
    <w:rsid w:val="00276691"/>
    <w:rsid w:val="002775B1"/>
    <w:rsid w:val="002775B9"/>
    <w:rsid w:val="002811C4"/>
    <w:rsid w:val="00281639"/>
    <w:rsid w:val="00281C37"/>
    <w:rsid w:val="00282213"/>
    <w:rsid w:val="00282AB3"/>
    <w:rsid w:val="002830DA"/>
    <w:rsid w:val="00283E5E"/>
    <w:rsid w:val="00284016"/>
    <w:rsid w:val="002848C5"/>
    <w:rsid w:val="00284B0B"/>
    <w:rsid w:val="00284DE7"/>
    <w:rsid w:val="002858BF"/>
    <w:rsid w:val="00285FDB"/>
    <w:rsid w:val="002870C4"/>
    <w:rsid w:val="00287864"/>
    <w:rsid w:val="00287D08"/>
    <w:rsid w:val="00287D0C"/>
    <w:rsid w:val="0029068D"/>
    <w:rsid w:val="00290F74"/>
    <w:rsid w:val="00290FED"/>
    <w:rsid w:val="002913BF"/>
    <w:rsid w:val="002928A1"/>
    <w:rsid w:val="002928D0"/>
    <w:rsid w:val="002939AF"/>
    <w:rsid w:val="00294491"/>
    <w:rsid w:val="00294BDE"/>
    <w:rsid w:val="00295449"/>
    <w:rsid w:val="00295AA4"/>
    <w:rsid w:val="00295D81"/>
    <w:rsid w:val="00296A91"/>
    <w:rsid w:val="00297369"/>
    <w:rsid w:val="002977CA"/>
    <w:rsid w:val="00297E2B"/>
    <w:rsid w:val="002A0346"/>
    <w:rsid w:val="002A07C2"/>
    <w:rsid w:val="002A0CED"/>
    <w:rsid w:val="002A18BE"/>
    <w:rsid w:val="002A25FB"/>
    <w:rsid w:val="002A26D2"/>
    <w:rsid w:val="002A2752"/>
    <w:rsid w:val="002A2BEE"/>
    <w:rsid w:val="002A36F5"/>
    <w:rsid w:val="002A389C"/>
    <w:rsid w:val="002A3BB8"/>
    <w:rsid w:val="002A4CD0"/>
    <w:rsid w:val="002A5939"/>
    <w:rsid w:val="002A7627"/>
    <w:rsid w:val="002A7DA6"/>
    <w:rsid w:val="002A7DC4"/>
    <w:rsid w:val="002A7F2B"/>
    <w:rsid w:val="002B00C9"/>
    <w:rsid w:val="002B0A69"/>
    <w:rsid w:val="002B1D95"/>
    <w:rsid w:val="002B2D7B"/>
    <w:rsid w:val="002B4D97"/>
    <w:rsid w:val="002B516C"/>
    <w:rsid w:val="002B51B1"/>
    <w:rsid w:val="002B60C1"/>
    <w:rsid w:val="002B6762"/>
    <w:rsid w:val="002B68B0"/>
    <w:rsid w:val="002C1090"/>
    <w:rsid w:val="002C12AA"/>
    <w:rsid w:val="002C158A"/>
    <w:rsid w:val="002C170E"/>
    <w:rsid w:val="002C2589"/>
    <w:rsid w:val="002C297F"/>
    <w:rsid w:val="002C2A07"/>
    <w:rsid w:val="002C32A9"/>
    <w:rsid w:val="002C340A"/>
    <w:rsid w:val="002C3573"/>
    <w:rsid w:val="002C47BA"/>
    <w:rsid w:val="002C4B52"/>
    <w:rsid w:val="002C4C0E"/>
    <w:rsid w:val="002C4DF1"/>
    <w:rsid w:val="002C5C0E"/>
    <w:rsid w:val="002C7551"/>
    <w:rsid w:val="002C7ABE"/>
    <w:rsid w:val="002D03E5"/>
    <w:rsid w:val="002D0719"/>
    <w:rsid w:val="002D0A0B"/>
    <w:rsid w:val="002D1166"/>
    <w:rsid w:val="002D11ED"/>
    <w:rsid w:val="002D14DE"/>
    <w:rsid w:val="002D1760"/>
    <w:rsid w:val="002D1F5F"/>
    <w:rsid w:val="002D1F83"/>
    <w:rsid w:val="002D2149"/>
    <w:rsid w:val="002D219E"/>
    <w:rsid w:val="002D2A56"/>
    <w:rsid w:val="002D3587"/>
    <w:rsid w:val="002D36EB"/>
    <w:rsid w:val="002D417D"/>
    <w:rsid w:val="002D4FAB"/>
    <w:rsid w:val="002D7AFC"/>
    <w:rsid w:val="002E03AE"/>
    <w:rsid w:val="002E0CCF"/>
    <w:rsid w:val="002E16E3"/>
    <w:rsid w:val="002E195F"/>
    <w:rsid w:val="002E1A54"/>
    <w:rsid w:val="002E2158"/>
    <w:rsid w:val="002E24C4"/>
    <w:rsid w:val="002E2A1C"/>
    <w:rsid w:val="002E2CBE"/>
    <w:rsid w:val="002E2CE9"/>
    <w:rsid w:val="002E2DEA"/>
    <w:rsid w:val="002E345E"/>
    <w:rsid w:val="002E3BF7"/>
    <w:rsid w:val="002E457F"/>
    <w:rsid w:val="002E496B"/>
    <w:rsid w:val="002E549E"/>
    <w:rsid w:val="002E5694"/>
    <w:rsid w:val="002E6D1B"/>
    <w:rsid w:val="002E7A2A"/>
    <w:rsid w:val="002F114A"/>
    <w:rsid w:val="002F158C"/>
    <w:rsid w:val="002F2D2E"/>
    <w:rsid w:val="002F4093"/>
    <w:rsid w:val="002F40E2"/>
    <w:rsid w:val="002F4C33"/>
    <w:rsid w:val="002F55C2"/>
    <w:rsid w:val="002F5636"/>
    <w:rsid w:val="002F6340"/>
    <w:rsid w:val="002F67D8"/>
    <w:rsid w:val="002F6FE4"/>
    <w:rsid w:val="002F7034"/>
    <w:rsid w:val="00301B29"/>
    <w:rsid w:val="003022A5"/>
    <w:rsid w:val="0030286C"/>
    <w:rsid w:val="003037EB"/>
    <w:rsid w:val="003039E6"/>
    <w:rsid w:val="00303AF7"/>
    <w:rsid w:val="00304D57"/>
    <w:rsid w:val="003052D8"/>
    <w:rsid w:val="00305393"/>
    <w:rsid w:val="00305A2E"/>
    <w:rsid w:val="00305CF9"/>
    <w:rsid w:val="00305CFB"/>
    <w:rsid w:val="00307535"/>
    <w:rsid w:val="0030753F"/>
    <w:rsid w:val="003077AF"/>
    <w:rsid w:val="00310462"/>
    <w:rsid w:val="0031061B"/>
    <w:rsid w:val="00310712"/>
    <w:rsid w:val="00311116"/>
    <w:rsid w:val="00311148"/>
    <w:rsid w:val="003111F1"/>
    <w:rsid w:val="0031298A"/>
    <w:rsid w:val="00312C2E"/>
    <w:rsid w:val="00315207"/>
    <w:rsid w:val="00315267"/>
    <w:rsid w:val="0031577E"/>
    <w:rsid w:val="00315867"/>
    <w:rsid w:val="00315CAE"/>
    <w:rsid w:val="00316C9F"/>
    <w:rsid w:val="003205E9"/>
    <w:rsid w:val="00322146"/>
    <w:rsid w:val="00323613"/>
    <w:rsid w:val="00323835"/>
    <w:rsid w:val="00324956"/>
    <w:rsid w:val="00324B33"/>
    <w:rsid w:val="00324D3C"/>
    <w:rsid w:val="0032544D"/>
    <w:rsid w:val="0032605D"/>
    <w:rsid w:val="003260D7"/>
    <w:rsid w:val="003267D0"/>
    <w:rsid w:val="00326CAF"/>
    <w:rsid w:val="003300AE"/>
    <w:rsid w:val="003302F3"/>
    <w:rsid w:val="003303EF"/>
    <w:rsid w:val="003308A7"/>
    <w:rsid w:val="00330BEB"/>
    <w:rsid w:val="00330C1E"/>
    <w:rsid w:val="0033138D"/>
    <w:rsid w:val="003316B2"/>
    <w:rsid w:val="003321FF"/>
    <w:rsid w:val="003328ED"/>
    <w:rsid w:val="00332A1C"/>
    <w:rsid w:val="00332B0C"/>
    <w:rsid w:val="00333637"/>
    <w:rsid w:val="00333EC0"/>
    <w:rsid w:val="0033480B"/>
    <w:rsid w:val="00334AA0"/>
    <w:rsid w:val="00335634"/>
    <w:rsid w:val="003356B9"/>
    <w:rsid w:val="00335AEC"/>
    <w:rsid w:val="003363C6"/>
    <w:rsid w:val="00337A28"/>
    <w:rsid w:val="00341646"/>
    <w:rsid w:val="0034229A"/>
    <w:rsid w:val="00342CE8"/>
    <w:rsid w:val="00342E33"/>
    <w:rsid w:val="00351331"/>
    <w:rsid w:val="00351372"/>
    <w:rsid w:val="00351B8E"/>
    <w:rsid w:val="00352085"/>
    <w:rsid w:val="0035236F"/>
    <w:rsid w:val="00352B72"/>
    <w:rsid w:val="00352BCD"/>
    <w:rsid w:val="00352C53"/>
    <w:rsid w:val="00353BC8"/>
    <w:rsid w:val="00354654"/>
    <w:rsid w:val="00355312"/>
    <w:rsid w:val="00355873"/>
    <w:rsid w:val="0035602C"/>
    <w:rsid w:val="003561D8"/>
    <w:rsid w:val="0035660F"/>
    <w:rsid w:val="00357BA3"/>
    <w:rsid w:val="00357F4C"/>
    <w:rsid w:val="00357FAF"/>
    <w:rsid w:val="0036021F"/>
    <w:rsid w:val="003628B9"/>
    <w:rsid w:val="003628F0"/>
    <w:rsid w:val="00362C6E"/>
    <w:rsid w:val="00362D8F"/>
    <w:rsid w:val="0036310B"/>
    <w:rsid w:val="00363C9B"/>
    <w:rsid w:val="00363FEB"/>
    <w:rsid w:val="00364974"/>
    <w:rsid w:val="00364F4B"/>
    <w:rsid w:val="0036699B"/>
    <w:rsid w:val="003671C9"/>
    <w:rsid w:val="00367397"/>
    <w:rsid w:val="00367724"/>
    <w:rsid w:val="00367C13"/>
    <w:rsid w:val="00367CB7"/>
    <w:rsid w:val="00370F68"/>
    <w:rsid w:val="0037239A"/>
    <w:rsid w:val="003729EC"/>
    <w:rsid w:val="003730C9"/>
    <w:rsid w:val="0037325F"/>
    <w:rsid w:val="003735CE"/>
    <w:rsid w:val="00373B5F"/>
    <w:rsid w:val="00373CF5"/>
    <w:rsid w:val="00375B35"/>
    <w:rsid w:val="00375C55"/>
    <w:rsid w:val="003763D8"/>
    <w:rsid w:val="0037685F"/>
    <w:rsid w:val="00376BB3"/>
    <w:rsid w:val="003770F6"/>
    <w:rsid w:val="003811EA"/>
    <w:rsid w:val="00381A1F"/>
    <w:rsid w:val="0038249A"/>
    <w:rsid w:val="0038258E"/>
    <w:rsid w:val="00384267"/>
    <w:rsid w:val="00384582"/>
    <w:rsid w:val="003849EE"/>
    <w:rsid w:val="00386399"/>
    <w:rsid w:val="00390724"/>
    <w:rsid w:val="00390D50"/>
    <w:rsid w:val="00391011"/>
    <w:rsid w:val="0039148D"/>
    <w:rsid w:val="00391F19"/>
    <w:rsid w:val="00391FCC"/>
    <w:rsid w:val="00392D61"/>
    <w:rsid w:val="00392E51"/>
    <w:rsid w:val="00393042"/>
    <w:rsid w:val="003938F7"/>
    <w:rsid w:val="00394AD5"/>
    <w:rsid w:val="00394D7F"/>
    <w:rsid w:val="00394ED4"/>
    <w:rsid w:val="003959F3"/>
    <w:rsid w:val="00395C5E"/>
    <w:rsid w:val="00395CB6"/>
    <w:rsid w:val="0039642D"/>
    <w:rsid w:val="003974A6"/>
    <w:rsid w:val="003A066B"/>
    <w:rsid w:val="003A0C5D"/>
    <w:rsid w:val="003A1CF1"/>
    <w:rsid w:val="003A1DC8"/>
    <w:rsid w:val="003A2DDF"/>
    <w:rsid w:val="003A2E40"/>
    <w:rsid w:val="003A342C"/>
    <w:rsid w:val="003A36EC"/>
    <w:rsid w:val="003A3E2A"/>
    <w:rsid w:val="003A43FE"/>
    <w:rsid w:val="003A4F44"/>
    <w:rsid w:val="003A72FB"/>
    <w:rsid w:val="003A7EDE"/>
    <w:rsid w:val="003B0158"/>
    <w:rsid w:val="003B027F"/>
    <w:rsid w:val="003B0688"/>
    <w:rsid w:val="003B0A7D"/>
    <w:rsid w:val="003B0EAA"/>
    <w:rsid w:val="003B1617"/>
    <w:rsid w:val="003B2B95"/>
    <w:rsid w:val="003B3CB3"/>
    <w:rsid w:val="003B488C"/>
    <w:rsid w:val="003B49E9"/>
    <w:rsid w:val="003B4DE7"/>
    <w:rsid w:val="003B56DB"/>
    <w:rsid w:val="003B5A80"/>
    <w:rsid w:val="003B755E"/>
    <w:rsid w:val="003B7EBF"/>
    <w:rsid w:val="003C000B"/>
    <w:rsid w:val="003C0370"/>
    <w:rsid w:val="003C0FF6"/>
    <w:rsid w:val="003C1CA8"/>
    <w:rsid w:val="003C228E"/>
    <w:rsid w:val="003C26A8"/>
    <w:rsid w:val="003C2937"/>
    <w:rsid w:val="003C30F4"/>
    <w:rsid w:val="003C3CDD"/>
    <w:rsid w:val="003C4274"/>
    <w:rsid w:val="003C4616"/>
    <w:rsid w:val="003C51E7"/>
    <w:rsid w:val="003C6224"/>
    <w:rsid w:val="003C7B1F"/>
    <w:rsid w:val="003D0331"/>
    <w:rsid w:val="003D043D"/>
    <w:rsid w:val="003D0CBF"/>
    <w:rsid w:val="003D172C"/>
    <w:rsid w:val="003D1EFD"/>
    <w:rsid w:val="003D1FD5"/>
    <w:rsid w:val="003D28BF"/>
    <w:rsid w:val="003D3E03"/>
    <w:rsid w:val="003D4215"/>
    <w:rsid w:val="003D5391"/>
    <w:rsid w:val="003D5528"/>
    <w:rsid w:val="003D55B0"/>
    <w:rsid w:val="003D576B"/>
    <w:rsid w:val="003D611C"/>
    <w:rsid w:val="003D76A6"/>
    <w:rsid w:val="003D7719"/>
    <w:rsid w:val="003D7B0D"/>
    <w:rsid w:val="003E0076"/>
    <w:rsid w:val="003E0D45"/>
    <w:rsid w:val="003E0E24"/>
    <w:rsid w:val="003E131C"/>
    <w:rsid w:val="003E19E6"/>
    <w:rsid w:val="003E1EEF"/>
    <w:rsid w:val="003E337C"/>
    <w:rsid w:val="003E456F"/>
    <w:rsid w:val="003E4A15"/>
    <w:rsid w:val="003E741E"/>
    <w:rsid w:val="003E7C5E"/>
    <w:rsid w:val="003F014D"/>
    <w:rsid w:val="003F05BE"/>
    <w:rsid w:val="003F0C1D"/>
    <w:rsid w:val="003F0C38"/>
    <w:rsid w:val="003F1C1B"/>
    <w:rsid w:val="003F2FEF"/>
    <w:rsid w:val="003F3452"/>
    <w:rsid w:val="003F35B1"/>
    <w:rsid w:val="003F3768"/>
    <w:rsid w:val="003F3B71"/>
    <w:rsid w:val="003F41BE"/>
    <w:rsid w:val="003F43CB"/>
    <w:rsid w:val="003F517D"/>
    <w:rsid w:val="003F6C36"/>
    <w:rsid w:val="003F6C42"/>
    <w:rsid w:val="003F6D17"/>
    <w:rsid w:val="003F7EEC"/>
    <w:rsid w:val="003F7F3D"/>
    <w:rsid w:val="004007FE"/>
    <w:rsid w:val="00401144"/>
    <w:rsid w:val="00401433"/>
    <w:rsid w:val="004020DF"/>
    <w:rsid w:val="00402D73"/>
    <w:rsid w:val="00403297"/>
    <w:rsid w:val="00403520"/>
    <w:rsid w:val="00403CE7"/>
    <w:rsid w:val="0040639A"/>
    <w:rsid w:val="00407661"/>
    <w:rsid w:val="00410314"/>
    <w:rsid w:val="00410DDB"/>
    <w:rsid w:val="00410E86"/>
    <w:rsid w:val="00411995"/>
    <w:rsid w:val="00412063"/>
    <w:rsid w:val="00412181"/>
    <w:rsid w:val="0041254D"/>
    <w:rsid w:val="00412EB1"/>
    <w:rsid w:val="00414118"/>
    <w:rsid w:val="00414D96"/>
    <w:rsid w:val="004157E8"/>
    <w:rsid w:val="004158D5"/>
    <w:rsid w:val="00415A36"/>
    <w:rsid w:val="00416084"/>
    <w:rsid w:val="00416472"/>
    <w:rsid w:val="00416811"/>
    <w:rsid w:val="004168BB"/>
    <w:rsid w:val="00416F79"/>
    <w:rsid w:val="00417DFD"/>
    <w:rsid w:val="00420587"/>
    <w:rsid w:val="00421B1D"/>
    <w:rsid w:val="00422B9A"/>
    <w:rsid w:val="00422F51"/>
    <w:rsid w:val="00423678"/>
    <w:rsid w:val="00423E9E"/>
    <w:rsid w:val="00424F8C"/>
    <w:rsid w:val="004251B2"/>
    <w:rsid w:val="004255E1"/>
    <w:rsid w:val="00425A3B"/>
    <w:rsid w:val="00426631"/>
    <w:rsid w:val="004268CB"/>
    <w:rsid w:val="004271BA"/>
    <w:rsid w:val="004277CE"/>
    <w:rsid w:val="00430153"/>
    <w:rsid w:val="004301E3"/>
    <w:rsid w:val="00431220"/>
    <w:rsid w:val="00432006"/>
    <w:rsid w:val="00432102"/>
    <w:rsid w:val="004325D4"/>
    <w:rsid w:val="004328AB"/>
    <w:rsid w:val="00432DD5"/>
    <w:rsid w:val="00433920"/>
    <w:rsid w:val="00433A6D"/>
    <w:rsid w:val="00433F81"/>
    <w:rsid w:val="00433FAC"/>
    <w:rsid w:val="00433FE0"/>
    <w:rsid w:val="0043449B"/>
    <w:rsid w:val="004344E5"/>
    <w:rsid w:val="00434B0E"/>
    <w:rsid w:val="00434DC1"/>
    <w:rsid w:val="004350F4"/>
    <w:rsid w:val="00435144"/>
    <w:rsid w:val="0043566B"/>
    <w:rsid w:val="004403F6"/>
    <w:rsid w:val="004412A0"/>
    <w:rsid w:val="004418D3"/>
    <w:rsid w:val="00441B91"/>
    <w:rsid w:val="00442654"/>
    <w:rsid w:val="0044273D"/>
    <w:rsid w:val="0044348D"/>
    <w:rsid w:val="00444527"/>
    <w:rsid w:val="00445069"/>
    <w:rsid w:val="00445301"/>
    <w:rsid w:val="00445625"/>
    <w:rsid w:val="004456F4"/>
    <w:rsid w:val="00447EC3"/>
    <w:rsid w:val="00450F27"/>
    <w:rsid w:val="004523CB"/>
    <w:rsid w:val="0045267C"/>
    <w:rsid w:val="004526CC"/>
    <w:rsid w:val="004528F4"/>
    <w:rsid w:val="00452FEE"/>
    <w:rsid w:val="00456A75"/>
    <w:rsid w:val="004606C0"/>
    <w:rsid w:val="0046079F"/>
    <w:rsid w:val="00460C3E"/>
    <w:rsid w:val="00461195"/>
    <w:rsid w:val="00461E39"/>
    <w:rsid w:val="0046246D"/>
    <w:rsid w:val="00462D3A"/>
    <w:rsid w:val="00462E3D"/>
    <w:rsid w:val="00462EC8"/>
    <w:rsid w:val="004634EB"/>
    <w:rsid w:val="00463521"/>
    <w:rsid w:val="00465E19"/>
    <w:rsid w:val="00465EE9"/>
    <w:rsid w:val="004669D0"/>
    <w:rsid w:val="00467134"/>
    <w:rsid w:val="00467B0A"/>
    <w:rsid w:val="00470532"/>
    <w:rsid w:val="00471125"/>
    <w:rsid w:val="0047122A"/>
    <w:rsid w:val="0047437A"/>
    <w:rsid w:val="004761C5"/>
    <w:rsid w:val="004769C3"/>
    <w:rsid w:val="0047730F"/>
    <w:rsid w:val="004811F4"/>
    <w:rsid w:val="00481320"/>
    <w:rsid w:val="004820A9"/>
    <w:rsid w:val="00482245"/>
    <w:rsid w:val="00482BB0"/>
    <w:rsid w:val="00482FF9"/>
    <w:rsid w:val="00483E30"/>
    <w:rsid w:val="00484C51"/>
    <w:rsid w:val="0048543E"/>
    <w:rsid w:val="00485492"/>
    <w:rsid w:val="004854B4"/>
    <w:rsid w:val="00486711"/>
    <w:rsid w:val="004868C1"/>
    <w:rsid w:val="00486A5C"/>
    <w:rsid w:val="004871E4"/>
    <w:rsid w:val="0048750F"/>
    <w:rsid w:val="00487B19"/>
    <w:rsid w:val="00487C6B"/>
    <w:rsid w:val="00487D36"/>
    <w:rsid w:val="00490FB2"/>
    <w:rsid w:val="00491912"/>
    <w:rsid w:val="004919E5"/>
    <w:rsid w:val="00491CA3"/>
    <w:rsid w:val="004922E3"/>
    <w:rsid w:val="004929AF"/>
    <w:rsid w:val="00493D82"/>
    <w:rsid w:val="00493FA8"/>
    <w:rsid w:val="004940A0"/>
    <w:rsid w:val="00494D6A"/>
    <w:rsid w:val="00495A3C"/>
    <w:rsid w:val="00495D6D"/>
    <w:rsid w:val="00497B06"/>
    <w:rsid w:val="004A06FF"/>
    <w:rsid w:val="004A09D4"/>
    <w:rsid w:val="004A20DA"/>
    <w:rsid w:val="004A2652"/>
    <w:rsid w:val="004A2B39"/>
    <w:rsid w:val="004A2FA2"/>
    <w:rsid w:val="004A495F"/>
    <w:rsid w:val="004A5430"/>
    <w:rsid w:val="004A577A"/>
    <w:rsid w:val="004A71D7"/>
    <w:rsid w:val="004A748A"/>
    <w:rsid w:val="004B0E0D"/>
    <w:rsid w:val="004B149F"/>
    <w:rsid w:val="004B30EF"/>
    <w:rsid w:val="004B33EE"/>
    <w:rsid w:val="004B3A2E"/>
    <w:rsid w:val="004B42CE"/>
    <w:rsid w:val="004B46D4"/>
    <w:rsid w:val="004B47C2"/>
    <w:rsid w:val="004B49EB"/>
    <w:rsid w:val="004B57D1"/>
    <w:rsid w:val="004B6095"/>
    <w:rsid w:val="004B6B0F"/>
    <w:rsid w:val="004B762D"/>
    <w:rsid w:val="004B7A81"/>
    <w:rsid w:val="004C105B"/>
    <w:rsid w:val="004C1147"/>
    <w:rsid w:val="004C15FF"/>
    <w:rsid w:val="004C2530"/>
    <w:rsid w:val="004C2567"/>
    <w:rsid w:val="004C2FBB"/>
    <w:rsid w:val="004C304A"/>
    <w:rsid w:val="004C33EA"/>
    <w:rsid w:val="004C3FA1"/>
    <w:rsid w:val="004C49C8"/>
    <w:rsid w:val="004C5499"/>
    <w:rsid w:val="004C68EB"/>
    <w:rsid w:val="004C6B3D"/>
    <w:rsid w:val="004C7471"/>
    <w:rsid w:val="004D020E"/>
    <w:rsid w:val="004D0A19"/>
    <w:rsid w:val="004D1C01"/>
    <w:rsid w:val="004D21D6"/>
    <w:rsid w:val="004D286E"/>
    <w:rsid w:val="004D3707"/>
    <w:rsid w:val="004D43CA"/>
    <w:rsid w:val="004D4B74"/>
    <w:rsid w:val="004D4F33"/>
    <w:rsid w:val="004D5749"/>
    <w:rsid w:val="004D67CC"/>
    <w:rsid w:val="004D7771"/>
    <w:rsid w:val="004D7E18"/>
    <w:rsid w:val="004E04D3"/>
    <w:rsid w:val="004E1E75"/>
    <w:rsid w:val="004E1ECF"/>
    <w:rsid w:val="004E255F"/>
    <w:rsid w:val="004E2659"/>
    <w:rsid w:val="004E30DF"/>
    <w:rsid w:val="004E3618"/>
    <w:rsid w:val="004E39EE"/>
    <w:rsid w:val="004E41AF"/>
    <w:rsid w:val="004E4237"/>
    <w:rsid w:val="004E4CF8"/>
    <w:rsid w:val="004E4E7A"/>
    <w:rsid w:val="004E56E0"/>
    <w:rsid w:val="004E5E2D"/>
    <w:rsid w:val="004E6089"/>
    <w:rsid w:val="004E62C0"/>
    <w:rsid w:val="004E7329"/>
    <w:rsid w:val="004E7887"/>
    <w:rsid w:val="004F077C"/>
    <w:rsid w:val="004F0DFB"/>
    <w:rsid w:val="004F1E9C"/>
    <w:rsid w:val="004F256C"/>
    <w:rsid w:val="004F2C28"/>
    <w:rsid w:val="004F2CB0"/>
    <w:rsid w:val="004F3512"/>
    <w:rsid w:val="004F3E5C"/>
    <w:rsid w:val="004F4528"/>
    <w:rsid w:val="004F48B0"/>
    <w:rsid w:val="004F5B20"/>
    <w:rsid w:val="004F69B9"/>
    <w:rsid w:val="005017F7"/>
    <w:rsid w:val="00501FA7"/>
    <w:rsid w:val="0050312C"/>
    <w:rsid w:val="005036A1"/>
    <w:rsid w:val="00504735"/>
    <w:rsid w:val="00504ACE"/>
    <w:rsid w:val="00505BA9"/>
    <w:rsid w:val="00505BFA"/>
    <w:rsid w:val="005068AE"/>
    <w:rsid w:val="005071B4"/>
    <w:rsid w:val="00507243"/>
    <w:rsid w:val="00510D97"/>
    <w:rsid w:val="005117A9"/>
    <w:rsid w:val="00511B22"/>
    <w:rsid w:val="00511F57"/>
    <w:rsid w:val="00512633"/>
    <w:rsid w:val="00512EAD"/>
    <w:rsid w:val="005131D3"/>
    <w:rsid w:val="00514147"/>
    <w:rsid w:val="00515CBE"/>
    <w:rsid w:val="00515E2B"/>
    <w:rsid w:val="0051637F"/>
    <w:rsid w:val="00517354"/>
    <w:rsid w:val="005173CE"/>
    <w:rsid w:val="00520B24"/>
    <w:rsid w:val="0052173C"/>
    <w:rsid w:val="005219D0"/>
    <w:rsid w:val="00521DDF"/>
    <w:rsid w:val="00522A7E"/>
    <w:rsid w:val="00522F20"/>
    <w:rsid w:val="00523192"/>
    <w:rsid w:val="005234BB"/>
    <w:rsid w:val="005236BE"/>
    <w:rsid w:val="00524D4F"/>
    <w:rsid w:val="005259B8"/>
    <w:rsid w:val="00526D90"/>
    <w:rsid w:val="00526FB9"/>
    <w:rsid w:val="0052726D"/>
    <w:rsid w:val="005273F5"/>
    <w:rsid w:val="0052792F"/>
    <w:rsid w:val="00530A2E"/>
    <w:rsid w:val="00530BBC"/>
    <w:rsid w:val="00530D4F"/>
    <w:rsid w:val="00530E6A"/>
    <w:rsid w:val="00530FBE"/>
    <w:rsid w:val="005339DB"/>
    <w:rsid w:val="00534815"/>
    <w:rsid w:val="00534C89"/>
    <w:rsid w:val="0053559C"/>
    <w:rsid w:val="0053594E"/>
    <w:rsid w:val="00541573"/>
    <w:rsid w:val="0054158A"/>
    <w:rsid w:val="005419D0"/>
    <w:rsid w:val="00541D12"/>
    <w:rsid w:val="00541D59"/>
    <w:rsid w:val="0054348A"/>
    <w:rsid w:val="0054383B"/>
    <w:rsid w:val="00544CF8"/>
    <w:rsid w:val="0054529B"/>
    <w:rsid w:val="00546D7C"/>
    <w:rsid w:val="0054788C"/>
    <w:rsid w:val="00550DD1"/>
    <w:rsid w:val="00550E5A"/>
    <w:rsid w:val="00550EE4"/>
    <w:rsid w:val="0055136F"/>
    <w:rsid w:val="00551649"/>
    <w:rsid w:val="005516EA"/>
    <w:rsid w:val="00555972"/>
    <w:rsid w:val="00555D55"/>
    <w:rsid w:val="00555FA0"/>
    <w:rsid w:val="00556353"/>
    <w:rsid w:val="0055640E"/>
    <w:rsid w:val="0055778C"/>
    <w:rsid w:val="00557875"/>
    <w:rsid w:val="00557ADF"/>
    <w:rsid w:val="00560B06"/>
    <w:rsid w:val="00562747"/>
    <w:rsid w:val="0056321E"/>
    <w:rsid w:val="0056477C"/>
    <w:rsid w:val="0056479E"/>
    <w:rsid w:val="0056586D"/>
    <w:rsid w:val="00565A3A"/>
    <w:rsid w:val="005707A1"/>
    <w:rsid w:val="00571673"/>
    <w:rsid w:val="005736EC"/>
    <w:rsid w:val="00574664"/>
    <w:rsid w:val="005757D6"/>
    <w:rsid w:val="0057597B"/>
    <w:rsid w:val="00576266"/>
    <w:rsid w:val="00576645"/>
    <w:rsid w:val="00580B63"/>
    <w:rsid w:val="00580E1E"/>
    <w:rsid w:val="005814E2"/>
    <w:rsid w:val="00582081"/>
    <w:rsid w:val="00583A2D"/>
    <w:rsid w:val="00583A63"/>
    <w:rsid w:val="005846D3"/>
    <w:rsid w:val="0058519C"/>
    <w:rsid w:val="00585E16"/>
    <w:rsid w:val="005872BC"/>
    <w:rsid w:val="00587552"/>
    <w:rsid w:val="0058783C"/>
    <w:rsid w:val="00587932"/>
    <w:rsid w:val="00587C00"/>
    <w:rsid w:val="00590D5D"/>
    <w:rsid w:val="00591713"/>
    <w:rsid w:val="00593201"/>
    <w:rsid w:val="005941D2"/>
    <w:rsid w:val="0059477D"/>
    <w:rsid w:val="00594A68"/>
    <w:rsid w:val="00594FAE"/>
    <w:rsid w:val="005956EE"/>
    <w:rsid w:val="00595B3C"/>
    <w:rsid w:val="00595D7D"/>
    <w:rsid w:val="00595F15"/>
    <w:rsid w:val="00596CED"/>
    <w:rsid w:val="005972E1"/>
    <w:rsid w:val="005976B1"/>
    <w:rsid w:val="00597CAD"/>
    <w:rsid w:val="005A083E"/>
    <w:rsid w:val="005A0DFF"/>
    <w:rsid w:val="005A2AAE"/>
    <w:rsid w:val="005A2ECB"/>
    <w:rsid w:val="005A3355"/>
    <w:rsid w:val="005A4468"/>
    <w:rsid w:val="005A4EA2"/>
    <w:rsid w:val="005A5FF2"/>
    <w:rsid w:val="005A6EBA"/>
    <w:rsid w:val="005A74E2"/>
    <w:rsid w:val="005A7A26"/>
    <w:rsid w:val="005B03C2"/>
    <w:rsid w:val="005B0A97"/>
    <w:rsid w:val="005B145A"/>
    <w:rsid w:val="005B32F6"/>
    <w:rsid w:val="005B34F7"/>
    <w:rsid w:val="005B44FA"/>
    <w:rsid w:val="005B4F04"/>
    <w:rsid w:val="005B5F07"/>
    <w:rsid w:val="005B61CC"/>
    <w:rsid w:val="005B7273"/>
    <w:rsid w:val="005B7C47"/>
    <w:rsid w:val="005C0423"/>
    <w:rsid w:val="005C087C"/>
    <w:rsid w:val="005C09A5"/>
    <w:rsid w:val="005C10D6"/>
    <w:rsid w:val="005C1EA6"/>
    <w:rsid w:val="005C20B6"/>
    <w:rsid w:val="005C34E4"/>
    <w:rsid w:val="005C52B4"/>
    <w:rsid w:val="005C57F7"/>
    <w:rsid w:val="005C7368"/>
    <w:rsid w:val="005D0B99"/>
    <w:rsid w:val="005D13C6"/>
    <w:rsid w:val="005D190F"/>
    <w:rsid w:val="005D2499"/>
    <w:rsid w:val="005D308E"/>
    <w:rsid w:val="005D3A48"/>
    <w:rsid w:val="005D3CC7"/>
    <w:rsid w:val="005D587A"/>
    <w:rsid w:val="005D5AC0"/>
    <w:rsid w:val="005D6E74"/>
    <w:rsid w:val="005D7BA1"/>
    <w:rsid w:val="005D7CC0"/>
    <w:rsid w:val="005D7D8C"/>
    <w:rsid w:val="005D7E46"/>
    <w:rsid w:val="005E0AF4"/>
    <w:rsid w:val="005E4CB4"/>
    <w:rsid w:val="005E5C23"/>
    <w:rsid w:val="005E605B"/>
    <w:rsid w:val="005E6AC1"/>
    <w:rsid w:val="005E726D"/>
    <w:rsid w:val="005E75E2"/>
    <w:rsid w:val="005E774A"/>
    <w:rsid w:val="005F006F"/>
    <w:rsid w:val="005F07C8"/>
    <w:rsid w:val="005F07E1"/>
    <w:rsid w:val="005F19F3"/>
    <w:rsid w:val="005F2145"/>
    <w:rsid w:val="005F25CC"/>
    <w:rsid w:val="005F2E6B"/>
    <w:rsid w:val="005F3925"/>
    <w:rsid w:val="005F3E0F"/>
    <w:rsid w:val="005F57D1"/>
    <w:rsid w:val="005F5CEB"/>
    <w:rsid w:val="005F5EA5"/>
    <w:rsid w:val="005F64C2"/>
    <w:rsid w:val="005F6ECB"/>
    <w:rsid w:val="005F7FA7"/>
    <w:rsid w:val="00600202"/>
    <w:rsid w:val="006008DD"/>
    <w:rsid w:val="00600BA4"/>
    <w:rsid w:val="006016E1"/>
    <w:rsid w:val="0060233F"/>
    <w:rsid w:val="00602972"/>
    <w:rsid w:val="00602D27"/>
    <w:rsid w:val="00602F55"/>
    <w:rsid w:val="006046C4"/>
    <w:rsid w:val="00605427"/>
    <w:rsid w:val="006074C4"/>
    <w:rsid w:val="006078E8"/>
    <w:rsid w:val="00607B46"/>
    <w:rsid w:val="00607BE9"/>
    <w:rsid w:val="0061201D"/>
    <w:rsid w:val="0061245C"/>
    <w:rsid w:val="00612D54"/>
    <w:rsid w:val="00613061"/>
    <w:rsid w:val="00613625"/>
    <w:rsid w:val="00613E7F"/>
    <w:rsid w:val="006144A1"/>
    <w:rsid w:val="00614744"/>
    <w:rsid w:val="0061512A"/>
    <w:rsid w:val="00615C4C"/>
    <w:rsid w:val="00616064"/>
    <w:rsid w:val="00616096"/>
    <w:rsid w:val="006160A2"/>
    <w:rsid w:val="00617B47"/>
    <w:rsid w:val="00620886"/>
    <w:rsid w:val="00620EC8"/>
    <w:rsid w:val="00621083"/>
    <w:rsid w:val="0062168F"/>
    <w:rsid w:val="00621ADD"/>
    <w:rsid w:val="00621B8A"/>
    <w:rsid w:val="006225CC"/>
    <w:rsid w:val="00622D62"/>
    <w:rsid w:val="00622DFE"/>
    <w:rsid w:val="006237D1"/>
    <w:rsid w:val="00625409"/>
    <w:rsid w:val="006261C6"/>
    <w:rsid w:val="00626535"/>
    <w:rsid w:val="00626E41"/>
    <w:rsid w:val="006302AA"/>
    <w:rsid w:val="0063038C"/>
    <w:rsid w:val="00630845"/>
    <w:rsid w:val="00631289"/>
    <w:rsid w:val="006331BD"/>
    <w:rsid w:val="00633865"/>
    <w:rsid w:val="0063394D"/>
    <w:rsid w:val="00633EB9"/>
    <w:rsid w:val="006341D5"/>
    <w:rsid w:val="006343F9"/>
    <w:rsid w:val="00634D84"/>
    <w:rsid w:val="006359AE"/>
    <w:rsid w:val="00635B33"/>
    <w:rsid w:val="006363BD"/>
    <w:rsid w:val="00637522"/>
    <w:rsid w:val="00637608"/>
    <w:rsid w:val="00637744"/>
    <w:rsid w:val="00640004"/>
    <w:rsid w:val="006403BE"/>
    <w:rsid w:val="00640CAC"/>
    <w:rsid w:val="00640F69"/>
    <w:rsid w:val="006412DC"/>
    <w:rsid w:val="006419A3"/>
    <w:rsid w:val="00641CD3"/>
    <w:rsid w:val="00641DBB"/>
    <w:rsid w:val="006421C4"/>
    <w:rsid w:val="006437E5"/>
    <w:rsid w:val="0064399B"/>
    <w:rsid w:val="00644790"/>
    <w:rsid w:val="00644CB4"/>
    <w:rsid w:val="00644E62"/>
    <w:rsid w:val="00646716"/>
    <w:rsid w:val="00646724"/>
    <w:rsid w:val="0064715F"/>
    <w:rsid w:val="00647C45"/>
    <w:rsid w:val="006501AF"/>
    <w:rsid w:val="006508FC"/>
    <w:rsid w:val="00650A93"/>
    <w:rsid w:val="00650DDE"/>
    <w:rsid w:val="0065360C"/>
    <w:rsid w:val="00653A36"/>
    <w:rsid w:val="00653E71"/>
    <w:rsid w:val="0065561E"/>
    <w:rsid w:val="00656813"/>
    <w:rsid w:val="00656CCF"/>
    <w:rsid w:val="00656E26"/>
    <w:rsid w:val="00656E92"/>
    <w:rsid w:val="00660857"/>
    <w:rsid w:val="00660AE2"/>
    <w:rsid w:val="00661B07"/>
    <w:rsid w:val="00662A76"/>
    <w:rsid w:val="00662CF6"/>
    <w:rsid w:val="006630E8"/>
    <w:rsid w:val="00663934"/>
    <w:rsid w:val="0066434F"/>
    <w:rsid w:val="0066447B"/>
    <w:rsid w:val="00664A68"/>
    <w:rsid w:val="006667C7"/>
    <w:rsid w:val="006669E0"/>
    <w:rsid w:val="00666E03"/>
    <w:rsid w:val="00667396"/>
    <w:rsid w:val="00670134"/>
    <w:rsid w:val="006709B8"/>
    <w:rsid w:val="00670F46"/>
    <w:rsid w:val="00671AD6"/>
    <w:rsid w:val="00672307"/>
    <w:rsid w:val="006726E4"/>
    <w:rsid w:val="006728B3"/>
    <w:rsid w:val="00672F20"/>
    <w:rsid w:val="006731BF"/>
    <w:rsid w:val="006731D3"/>
    <w:rsid w:val="0067324C"/>
    <w:rsid w:val="006736C7"/>
    <w:rsid w:val="006742D7"/>
    <w:rsid w:val="00674F9F"/>
    <w:rsid w:val="00677EB0"/>
    <w:rsid w:val="006808C6"/>
    <w:rsid w:val="006809EE"/>
    <w:rsid w:val="00681BD6"/>
    <w:rsid w:val="006827E9"/>
    <w:rsid w:val="0068364A"/>
    <w:rsid w:val="00683E31"/>
    <w:rsid w:val="00683FD0"/>
    <w:rsid w:val="006907F9"/>
    <w:rsid w:val="00690A88"/>
    <w:rsid w:val="00690CB2"/>
    <w:rsid w:val="006929FD"/>
    <w:rsid w:val="00692A68"/>
    <w:rsid w:val="0069462B"/>
    <w:rsid w:val="00694673"/>
    <w:rsid w:val="00694718"/>
    <w:rsid w:val="00695D85"/>
    <w:rsid w:val="00696DB7"/>
    <w:rsid w:val="006972A2"/>
    <w:rsid w:val="0069790A"/>
    <w:rsid w:val="00697AEF"/>
    <w:rsid w:val="006A20D1"/>
    <w:rsid w:val="006A2715"/>
    <w:rsid w:val="006A2D5B"/>
    <w:rsid w:val="006A3245"/>
    <w:rsid w:val="006A39DE"/>
    <w:rsid w:val="006A4615"/>
    <w:rsid w:val="006A5171"/>
    <w:rsid w:val="006A5871"/>
    <w:rsid w:val="006A5D11"/>
    <w:rsid w:val="006A5F19"/>
    <w:rsid w:val="006A6D23"/>
    <w:rsid w:val="006A7749"/>
    <w:rsid w:val="006A7CBA"/>
    <w:rsid w:val="006B012A"/>
    <w:rsid w:val="006B104F"/>
    <w:rsid w:val="006B111B"/>
    <w:rsid w:val="006B18C8"/>
    <w:rsid w:val="006B2B1B"/>
    <w:rsid w:val="006B4483"/>
    <w:rsid w:val="006B53B4"/>
    <w:rsid w:val="006B5654"/>
    <w:rsid w:val="006B5A9C"/>
    <w:rsid w:val="006B62ED"/>
    <w:rsid w:val="006B685F"/>
    <w:rsid w:val="006C00D1"/>
    <w:rsid w:val="006C0717"/>
    <w:rsid w:val="006C1112"/>
    <w:rsid w:val="006C1C3B"/>
    <w:rsid w:val="006C241D"/>
    <w:rsid w:val="006C37B3"/>
    <w:rsid w:val="006C4E43"/>
    <w:rsid w:val="006C585B"/>
    <w:rsid w:val="006C5A8E"/>
    <w:rsid w:val="006C5EFA"/>
    <w:rsid w:val="006C60FC"/>
    <w:rsid w:val="006C62D3"/>
    <w:rsid w:val="006C6435"/>
    <w:rsid w:val="006C643E"/>
    <w:rsid w:val="006C6538"/>
    <w:rsid w:val="006C787E"/>
    <w:rsid w:val="006C7ACB"/>
    <w:rsid w:val="006C7F0C"/>
    <w:rsid w:val="006D1D8D"/>
    <w:rsid w:val="006D3671"/>
    <w:rsid w:val="006D3B07"/>
    <w:rsid w:val="006D3CA2"/>
    <w:rsid w:val="006D470A"/>
    <w:rsid w:val="006D48B8"/>
    <w:rsid w:val="006D5659"/>
    <w:rsid w:val="006D7AA3"/>
    <w:rsid w:val="006E0A73"/>
    <w:rsid w:val="006E0FEE"/>
    <w:rsid w:val="006E1F57"/>
    <w:rsid w:val="006E2A04"/>
    <w:rsid w:val="006E2F4C"/>
    <w:rsid w:val="006E36B3"/>
    <w:rsid w:val="006E3F0F"/>
    <w:rsid w:val="006E4C55"/>
    <w:rsid w:val="006E57EB"/>
    <w:rsid w:val="006E580C"/>
    <w:rsid w:val="006E59F4"/>
    <w:rsid w:val="006E61D2"/>
    <w:rsid w:val="006E6601"/>
    <w:rsid w:val="006E675A"/>
    <w:rsid w:val="006E6C11"/>
    <w:rsid w:val="006E6ED2"/>
    <w:rsid w:val="006E7881"/>
    <w:rsid w:val="006E7FC9"/>
    <w:rsid w:val="006F0F6C"/>
    <w:rsid w:val="006F1696"/>
    <w:rsid w:val="006F316E"/>
    <w:rsid w:val="006F3D47"/>
    <w:rsid w:val="006F5160"/>
    <w:rsid w:val="006F5564"/>
    <w:rsid w:val="006F57C6"/>
    <w:rsid w:val="006F5BC7"/>
    <w:rsid w:val="006F74E4"/>
    <w:rsid w:val="006F798F"/>
    <w:rsid w:val="006F7C0C"/>
    <w:rsid w:val="006F7E6A"/>
    <w:rsid w:val="00700755"/>
    <w:rsid w:val="00700954"/>
    <w:rsid w:val="00700A09"/>
    <w:rsid w:val="007023B9"/>
    <w:rsid w:val="007027E4"/>
    <w:rsid w:val="00704EFF"/>
    <w:rsid w:val="0070641C"/>
    <w:rsid w:val="0070646B"/>
    <w:rsid w:val="00706593"/>
    <w:rsid w:val="0071041B"/>
    <w:rsid w:val="0071055E"/>
    <w:rsid w:val="00710A2C"/>
    <w:rsid w:val="00711D12"/>
    <w:rsid w:val="0071232B"/>
    <w:rsid w:val="007129D7"/>
    <w:rsid w:val="007130A2"/>
    <w:rsid w:val="00714B04"/>
    <w:rsid w:val="00714CE9"/>
    <w:rsid w:val="00714D90"/>
    <w:rsid w:val="00715463"/>
    <w:rsid w:val="007167D8"/>
    <w:rsid w:val="00716B50"/>
    <w:rsid w:val="0071705D"/>
    <w:rsid w:val="00721E1E"/>
    <w:rsid w:val="00722413"/>
    <w:rsid w:val="00722521"/>
    <w:rsid w:val="0072327C"/>
    <w:rsid w:val="00724B69"/>
    <w:rsid w:val="0072568C"/>
    <w:rsid w:val="00725FFB"/>
    <w:rsid w:val="007278E6"/>
    <w:rsid w:val="00727F46"/>
    <w:rsid w:val="00730655"/>
    <w:rsid w:val="007318A1"/>
    <w:rsid w:val="00731D77"/>
    <w:rsid w:val="00731F9B"/>
    <w:rsid w:val="007322F5"/>
    <w:rsid w:val="00732360"/>
    <w:rsid w:val="007330E0"/>
    <w:rsid w:val="00733588"/>
    <w:rsid w:val="00733762"/>
    <w:rsid w:val="0073390A"/>
    <w:rsid w:val="00733CC0"/>
    <w:rsid w:val="00734E64"/>
    <w:rsid w:val="007350FD"/>
    <w:rsid w:val="00735B83"/>
    <w:rsid w:val="00735BC3"/>
    <w:rsid w:val="00736B37"/>
    <w:rsid w:val="00736F41"/>
    <w:rsid w:val="007375C6"/>
    <w:rsid w:val="007402E9"/>
    <w:rsid w:val="0074120A"/>
    <w:rsid w:val="007435B4"/>
    <w:rsid w:val="007439E9"/>
    <w:rsid w:val="00744D37"/>
    <w:rsid w:val="0074506E"/>
    <w:rsid w:val="00746CC9"/>
    <w:rsid w:val="00747516"/>
    <w:rsid w:val="00747ED1"/>
    <w:rsid w:val="007504E0"/>
    <w:rsid w:val="00750825"/>
    <w:rsid w:val="00750FD8"/>
    <w:rsid w:val="00751001"/>
    <w:rsid w:val="00751B98"/>
    <w:rsid w:val="007520B4"/>
    <w:rsid w:val="0075247D"/>
    <w:rsid w:val="0075299B"/>
    <w:rsid w:val="00752A07"/>
    <w:rsid w:val="00753042"/>
    <w:rsid w:val="007530EF"/>
    <w:rsid w:val="0075340E"/>
    <w:rsid w:val="00753BED"/>
    <w:rsid w:val="007550DB"/>
    <w:rsid w:val="007563EB"/>
    <w:rsid w:val="00756F69"/>
    <w:rsid w:val="00760721"/>
    <w:rsid w:val="00760F95"/>
    <w:rsid w:val="00761746"/>
    <w:rsid w:val="00761E9F"/>
    <w:rsid w:val="00761F65"/>
    <w:rsid w:val="00761FA8"/>
    <w:rsid w:val="0076281D"/>
    <w:rsid w:val="00762D8B"/>
    <w:rsid w:val="00764142"/>
    <w:rsid w:val="00764405"/>
    <w:rsid w:val="007652A9"/>
    <w:rsid w:val="00765538"/>
    <w:rsid w:val="007663B7"/>
    <w:rsid w:val="0076658E"/>
    <w:rsid w:val="0076689A"/>
    <w:rsid w:val="00766A6B"/>
    <w:rsid w:val="00766BE3"/>
    <w:rsid w:val="00767B67"/>
    <w:rsid w:val="00770C21"/>
    <w:rsid w:val="00771C8C"/>
    <w:rsid w:val="007721EE"/>
    <w:rsid w:val="00772410"/>
    <w:rsid w:val="00772888"/>
    <w:rsid w:val="007728D4"/>
    <w:rsid w:val="00772CE9"/>
    <w:rsid w:val="007737D8"/>
    <w:rsid w:val="00773F93"/>
    <w:rsid w:val="00774598"/>
    <w:rsid w:val="00774D98"/>
    <w:rsid w:val="007753E6"/>
    <w:rsid w:val="007757E7"/>
    <w:rsid w:val="007758AC"/>
    <w:rsid w:val="00775B86"/>
    <w:rsid w:val="007763C1"/>
    <w:rsid w:val="00776674"/>
    <w:rsid w:val="007766C1"/>
    <w:rsid w:val="00777641"/>
    <w:rsid w:val="007776FD"/>
    <w:rsid w:val="00777E82"/>
    <w:rsid w:val="00777EED"/>
    <w:rsid w:val="0078031E"/>
    <w:rsid w:val="00780B74"/>
    <w:rsid w:val="00781359"/>
    <w:rsid w:val="0078325C"/>
    <w:rsid w:val="00783EE6"/>
    <w:rsid w:val="00785251"/>
    <w:rsid w:val="007868A6"/>
    <w:rsid w:val="00787237"/>
    <w:rsid w:val="00787998"/>
    <w:rsid w:val="00787B2F"/>
    <w:rsid w:val="007910F9"/>
    <w:rsid w:val="0079126D"/>
    <w:rsid w:val="007915B7"/>
    <w:rsid w:val="00791B81"/>
    <w:rsid w:val="00792695"/>
    <w:rsid w:val="00792CBF"/>
    <w:rsid w:val="00792E9F"/>
    <w:rsid w:val="007935D0"/>
    <w:rsid w:val="00794A50"/>
    <w:rsid w:val="00796590"/>
    <w:rsid w:val="00796DF7"/>
    <w:rsid w:val="00797635"/>
    <w:rsid w:val="007977C8"/>
    <w:rsid w:val="007A06D5"/>
    <w:rsid w:val="007A0818"/>
    <w:rsid w:val="007A1B06"/>
    <w:rsid w:val="007A1DA0"/>
    <w:rsid w:val="007A2799"/>
    <w:rsid w:val="007A2B91"/>
    <w:rsid w:val="007A3DC3"/>
    <w:rsid w:val="007A5ACC"/>
    <w:rsid w:val="007A5FE3"/>
    <w:rsid w:val="007A6D4E"/>
    <w:rsid w:val="007A6D8E"/>
    <w:rsid w:val="007A79FD"/>
    <w:rsid w:val="007A7A72"/>
    <w:rsid w:val="007A7EB9"/>
    <w:rsid w:val="007B0B9D"/>
    <w:rsid w:val="007B1411"/>
    <w:rsid w:val="007B157E"/>
    <w:rsid w:val="007B29E0"/>
    <w:rsid w:val="007B373E"/>
    <w:rsid w:val="007B43D6"/>
    <w:rsid w:val="007B4F7F"/>
    <w:rsid w:val="007B5A43"/>
    <w:rsid w:val="007B6B63"/>
    <w:rsid w:val="007B709B"/>
    <w:rsid w:val="007C0DEF"/>
    <w:rsid w:val="007C1343"/>
    <w:rsid w:val="007C18A2"/>
    <w:rsid w:val="007C19BD"/>
    <w:rsid w:val="007C1C76"/>
    <w:rsid w:val="007C1D53"/>
    <w:rsid w:val="007C1E65"/>
    <w:rsid w:val="007C248B"/>
    <w:rsid w:val="007C3434"/>
    <w:rsid w:val="007C4050"/>
    <w:rsid w:val="007C4640"/>
    <w:rsid w:val="007C5754"/>
    <w:rsid w:val="007C5EF1"/>
    <w:rsid w:val="007C5FBD"/>
    <w:rsid w:val="007C68FC"/>
    <w:rsid w:val="007C6A12"/>
    <w:rsid w:val="007C76AA"/>
    <w:rsid w:val="007C7BF5"/>
    <w:rsid w:val="007D0A41"/>
    <w:rsid w:val="007D11F6"/>
    <w:rsid w:val="007D1343"/>
    <w:rsid w:val="007D1B89"/>
    <w:rsid w:val="007D350F"/>
    <w:rsid w:val="007D4834"/>
    <w:rsid w:val="007D4B4A"/>
    <w:rsid w:val="007D75E5"/>
    <w:rsid w:val="007D773E"/>
    <w:rsid w:val="007E04E8"/>
    <w:rsid w:val="007E066E"/>
    <w:rsid w:val="007E1356"/>
    <w:rsid w:val="007E1966"/>
    <w:rsid w:val="007E20FC"/>
    <w:rsid w:val="007E2292"/>
    <w:rsid w:val="007E26E7"/>
    <w:rsid w:val="007E3749"/>
    <w:rsid w:val="007E3C63"/>
    <w:rsid w:val="007E40D1"/>
    <w:rsid w:val="007E41ED"/>
    <w:rsid w:val="007E4525"/>
    <w:rsid w:val="007E4CD4"/>
    <w:rsid w:val="007E5331"/>
    <w:rsid w:val="007E5D29"/>
    <w:rsid w:val="007E7062"/>
    <w:rsid w:val="007E75D2"/>
    <w:rsid w:val="007E79AF"/>
    <w:rsid w:val="007E7CF2"/>
    <w:rsid w:val="007F056F"/>
    <w:rsid w:val="007F0C0B"/>
    <w:rsid w:val="007F0E1E"/>
    <w:rsid w:val="007F11B8"/>
    <w:rsid w:val="007F1F22"/>
    <w:rsid w:val="007F29A7"/>
    <w:rsid w:val="007F29F2"/>
    <w:rsid w:val="007F2D47"/>
    <w:rsid w:val="007F31CD"/>
    <w:rsid w:val="007F357E"/>
    <w:rsid w:val="007F400E"/>
    <w:rsid w:val="007F409E"/>
    <w:rsid w:val="007F5501"/>
    <w:rsid w:val="007F5692"/>
    <w:rsid w:val="007F5FB0"/>
    <w:rsid w:val="007F6658"/>
    <w:rsid w:val="00800819"/>
    <w:rsid w:val="00800DB6"/>
    <w:rsid w:val="00801969"/>
    <w:rsid w:val="00801988"/>
    <w:rsid w:val="008019B9"/>
    <w:rsid w:val="008021CD"/>
    <w:rsid w:val="00802CBD"/>
    <w:rsid w:val="00803440"/>
    <w:rsid w:val="00803915"/>
    <w:rsid w:val="00804967"/>
    <w:rsid w:val="008051D1"/>
    <w:rsid w:val="0080580F"/>
    <w:rsid w:val="00805B41"/>
    <w:rsid w:val="00810294"/>
    <w:rsid w:val="008105FD"/>
    <w:rsid w:val="0081266B"/>
    <w:rsid w:val="00813175"/>
    <w:rsid w:val="00813872"/>
    <w:rsid w:val="00813C18"/>
    <w:rsid w:val="00813D73"/>
    <w:rsid w:val="008145E5"/>
    <w:rsid w:val="00816078"/>
    <w:rsid w:val="00816F42"/>
    <w:rsid w:val="008171F3"/>
    <w:rsid w:val="008177E3"/>
    <w:rsid w:val="00820415"/>
    <w:rsid w:val="00821DDF"/>
    <w:rsid w:val="008232F5"/>
    <w:rsid w:val="00823AA9"/>
    <w:rsid w:val="00823B4A"/>
    <w:rsid w:val="00824221"/>
    <w:rsid w:val="00825CD8"/>
    <w:rsid w:val="00826E4B"/>
    <w:rsid w:val="00827324"/>
    <w:rsid w:val="008275F7"/>
    <w:rsid w:val="0082784D"/>
    <w:rsid w:val="00827D5F"/>
    <w:rsid w:val="00830D29"/>
    <w:rsid w:val="00832496"/>
    <w:rsid w:val="00832602"/>
    <w:rsid w:val="00833BAB"/>
    <w:rsid w:val="00833E6C"/>
    <w:rsid w:val="00835157"/>
    <w:rsid w:val="0083552D"/>
    <w:rsid w:val="008356D2"/>
    <w:rsid w:val="00835BD8"/>
    <w:rsid w:val="0083679E"/>
    <w:rsid w:val="00836AA1"/>
    <w:rsid w:val="00836AD4"/>
    <w:rsid w:val="00837732"/>
    <w:rsid w:val="00837AAE"/>
    <w:rsid w:val="008400A8"/>
    <w:rsid w:val="00840252"/>
    <w:rsid w:val="008417F2"/>
    <w:rsid w:val="008428E7"/>
    <w:rsid w:val="008429AD"/>
    <w:rsid w:val="0084318F"/>
    <w:rsid w:val="008443C0"/>
    <w:rsid w:val="008450DC"/>
    <w:rsid w:val="0084647E"/>
    <w:rsid w:val="00850A7B"/>
    <w:rsid w:val="00850C75"/>
    <w:rsid w:val="00850D09"/>
    <w:rsid w:val="00850E39"/>
    <w:rsid w:val="00850EEE"/>
    <w:rsid w:val="00851E25"/>
    <w:rsid w:val="00852EBF"/>
    <w:rsid w:val="00852EEF"/>
    <w:rsid w:val="008539F6"/>
    <w:rsid w:val="008548DD"/>
    <w:rsid w:val="00854EF2"/>
    <w:rsid w:val="00855173"/>
    <w:rsid w:val="008557D9"/>
    <w:rsid w:val="00855BF7"/>
    <w:rsid w:val="00855EF9"/>
    <w:rsid w:val="00856214"/>
    <w:rsid w:val="0086027E"/>
    <w:rsid w:val="0086033C"/>
    <w:rsid w:val="0086047E"/>
    <w:rsid w:val="0086060E"/>
    <w:rsid w:val="0086122F"/>
    <w:rsid w:val="008618FD"/>
    <w:rsid w:val="00862089"/>
    <w:rsid w:val="00862265"/>
    <w:rsid w:val="00863A8A"/>
    <w:rsid w:val="00863A9E"/>
    <w:rsid w:val="00863E08"/>
    <w:rsid w:val="00863FD7"/>
    <w:rsid w:val="00864DBA"/>
    <w:rsid w:val="008650A2"/>
    <w:rsid w:val="00866D5B"/>
    <w:rsid w:val="00866FF5"/>
    <w:rsid w:val="00867433"/>
    <w:rsid w:val="008675CA"/>
    <w:rsid w:val="00867ADD"/>
    <w:rsid w:val="00867AE8"/>
    <w:rsid w:val="00870BA4"/>
    <w:rsid w:val="00871E3E"/>
    <w:rsid w:val="008722A5"/>
    <w:rsid w:val="00873B2A"/>
    <w:rsid w:val="00873E1F"/>
    <w:rsid w:val="00874C16"/>
    <w:rsid w:val="0087762B"/>
    <w:rsid w:val="00877D2F"/>
    <w:rsid w:val="008827CB"/>
    <w:rsid w:val="00882AD7"/>
    <w:rsid w:val="00882F62"/>
    <w:rsid w:val="0088435D"/>
    <w:rsid w:val="008857DB"/>
    <w:rsid w:val="008858E2"/>
    <w:rsid w:val="008865BF"/>
    <w:rsid w:val="00886653"/>
    <w:rsid w:val="00886D1F"/>
    <w:rsid w:val="00886F1E"/>
    <w:rsid w:val="008871E9"/>
    <w:rsid w:val="008903AA"/>
    <w:rsid w:val="00891272"/>
    <w:rsid w:val="0089178B"/>
    <w:rsid w:val="00891EE1"/>
    <w:rsid w:val="0089288A"/>
    <w:rsid w:val="00893312"/>
    <w:rsid w:val="0089336A"/>
    <w:rsid w:val="008933F8"/>
    <w:rsid w:val="00893987"/>
    <w:rsid w:val="008940A4"/>
    <w:rsid w:val="00894F48"/>
    <w:rsid w:val="00895791"/>
    <w:rsid w:val="008963EF"/>
    <w:rsid w:val="0089688E"/>
    <w:rsid w:val="00897360"/>
    <w:rsid w:val="00897ADD"/>
    <w:rsid w:val="008A0333"/>
    <w:rsid w:val="008A0E1A"/>
    <w:rsid w:val="008A1013"/>
    <w:rsid w:val="008A19E0"/>
    <w:rsid w:val="008A1FBE"/>
    <w:rsid w:val="008A4046"/>
    <w:rsid w:val="008A4AD1"/>
    <w:rsid w:val="008A4BEB"/>
    <w:rsid w:val="008A6592"/>
    <w:rsid w:val="008A7606"/>
    <w:rsid w:val="008A7BC3"/>
    <w:rsid w:val="008B1CF7"/>
    <w:rsid w:val="008B1DF0"/>
    <w:rsid w:val="008B274F"/>
    <w:rsid w:val="008B2961"/>
    <w:rsid w:val="008B2A0E"/>
    <w:rsid w:val="008B2A79"/>
    <w:rsid w:val="008B578C"/>
    <w:rsid w:val="008B5AE7"/>
    <w:rsid w:val="008B5DB5"/>
    <w:rsid w:val="008B630B"/>
    <w:rsid w:val="008B77DD"/>
    <w:rsid w:val="008B789A"/>
    <w:rsid w:val="008C0D92"/>
    <w:rsid w:val="008C184A"/>
    <w:rsid w:val="008C2665"/>
    <w:rsid w:val="008C31D7"/>
    <w:rsid w:val="008C3A64"/>
    <w:rsid w:val="008C4049"/>
    <w:rsid w:val="008C4666"/>
    <w:rsid w:val="008C4D67"/>
    <w:rsid w:val="008C4E24"/>
    <w:rsid w:val="008C5C16"/>
    <w:rsid w:val="008C60E9"/>
    <w:rsid w:val="008C6590"/>
    <w:rsid w:val="008C680C"/>
    <w:rsid w:val="008C7703"/>
    <w:rsid w:val="008D1396"/>
    <w:rsid w:val="008D1B7C"/>
    <w:rsid w:val="008D1C86"/>
    <w:rsid w:val="008D3611"/>
    <w:rsid w:val="008D3E70"/>
    <w:rsid w:val="008D482A"/>
    <w:rsid w:val="008D514A"/>
    <w:rsid w:val="008D5F1D"/>
    <w:rsid w:val="008D6171"/>
    <w:rsid w:val="008D6657"/>
    <w:rsid w:val="008D72B6"/>
    <w:rsid w:val="008E0362"/>
    <w:rsid w:val="008E0733"/>
    <w:rsid w:val="008E17F5"/>
    <w:rsid w:val="008E185B"/>
    <w:rsid w:val="008E1F60"/>
    <w:rsid w:val="008E221C"/>
    <w:rsid w:val="008E24E9"/>
    <w:rsid w:val="008E2B3C"/>
    <w:rsid w:val="008E307E"/>
    <w:rsid w:val="008E3700"/>
    <w:rsid w:val="008E3D80"/>
    <w:rsid w:val="008E4C82"/>
    <w:rsid w:val="008E605F"/>
    <w:rsid w:val="008E7476"/>
    <w:rsid w:val="008E7796"/>
    <w:rsid w:val="008E77E9"/>
    <w:rsid w:val="008E7952"/>
    <w:rsid w:val="008E7A53"/>
    <w:rsid w:val="008F18FD"/>
    <w:rsid w:val="008F1F17"/>
    <w:rsid w:val="008F2829"/>
    <w:rsid w:val="008F299B"/>
    <w:rsid w:val="008F2A72"/>
    <w:rsid w:val="008F3138"/>
    <w:rsid w:val="008F33D8"/>
    <w:rsid w:val="008F3AD3"/>
    <w:rsid w:val="008F460B"/>
    <w:rsid w:val="008F4C2F"/>
    <w:rsid w:val="008F4D02"/>
    <w:rsid w:val="008F544F"/>
    <w:rsid w:val="008F593D"/>
    <w:rsid w:val="008F6056"/>
    <w:rsid w:val="0090032F"/>
    <w:rsid w:val="00900343"/>
    <w:rsid w:val="0090039F"/>
    <w:rsid w:val="00900CAC"/>
    <w:rsid w:val="00901B5C"/>
    <w:rsid w:val="00901DD0"/>
    <w:rsid w:val="00902C07"/>
    <w:rsid w:val="009043F8"/>
    <w:rsid w:val="009044DD"/>
    <w:rsid w:val="00905652"/>
    <w:rsid w:val="00905804"/>
    <w:rsid w:val="00905A07"/>
    <w:rsid w:val="00905A93"/>
    <w:rsid w:val="0090796D"/>
    <w:rsid w:val="00910050"/>
    <w:rsid w:val="009101E2"/>
    <w:rsid w:val="00910A49"/>
    <w:rsid w:val="00911C55"/>
    <w:rsid w:val="00912B18"/>
    <w:rsid w:val="00912B2E"/>
    <w:rsid w:val="009149B2"/>
    <w:rsid w:val="00914B09"/>
    <w:rsid w:val="00915587"/>
    <w:rsid w:val="00915A29"/>
    <w:rsid w:val="00915A62"/>
    <w:rsid w:val="00915AA4"/>
    <w:rsid w:val="00915D73"/>
    <w:rsid w:val="00916077"/>
    <w:rsid w:val="00916576"/>
    <w:rsid w:val="009170A2"/>
    <w:rsid w:val="0091727C"/>
    <w:rsid w:val="009208A6"/>
    <w:rsid w:val="0092152A"/>
    <w:rsid w:val="00921595"/>
    <w:rsid w:val="00922F72"/>
    <w:rsid w:val="009232A3"/>
    <w:rsid w:val="009234EE"/>
    <w:rsid w:val="00923E35"/>
    <w:rsid w:val="00924514"/>
    <w:rsid w:val="00924CE4"/>
    <w:rsid w:val="009251FD"/>
    <w:rsid w:val="009256D1"/>
    <w:rsid w:val="009269B8"/>
    <w:rsid w:val="009271A9"/>
    <w:rsid w:val="00927316"/>
    <w:rsid w:val="00927C5A"/>
    <w:rsid w:val="0093126D"/>
    <w:rsid w:val="00931B8C"/>
    <w:rsid w:val="00931C9B"/>
    <w:rsid w:val="0093305E"/>
    <w:rsid w:val="009331BD"/>
    <w:rsid w:val="00933D12"/>
    <w:rsid w:val="00934031"/>
    <w:rsid w:val="0093458A"/>
    <w:rsid w:val="00934669"/>
    <w:rsid w:val="00934B5C"/>
    <w:rsid w:val="00936E69"/>
    <w:rsid w:val="00937065"/>
    <w:rsid w:val="00937516"/>
    <w:rsid w:val="00940285"/>
    <w:rsid w:val="009410D5"/>
    <w:rsid w:val="00944221"/>
    <w:rsid w:val="0094483E"/>
    <w:rsid w:val="00944EF4"/>
    <w:rsid w:val="00945331"/>
    <w:rsid w:val="00946425"/>
    <w:rsid w:val="00947E7E"/>
    <w:rsid w:val="00950085"/>
    <w:rsid w:val="00950254"/>
    <w:rsid w:val="0095068D"/>
    <w:rsid w:val="00950F7E"/>
    <w:rsid w:val="0095139A"/>
    <w:rsid w:val="00952320"/>
    <w:rsid w:val="00953CB9"/>
    <w:rsid w:val="00953E16"/>
    <w:rsid w:val="00953FA9"/>
    <w:rsid w:val="009542AC"/>
    <w:rsid w:val="0095551F"/>
    <w:rsid w:val="00955CE7"/>
    <w:rsid w:val="00955FA1"/>
    <w:rsid w:val="0095678C"/>
    <w:rsid w:val="00956887"/>
    <w:rsid w:val="00956D06"/>
    <w:rsid w:val="00957066"/>
    <w:rsid w:val="00957239"/>
    <w:rsid w:val="00957560"/>
    <w:rsid w:val="009610D9"/>
    <w:rsid w:val="00961F95"/>
    <w:rsid w:val="009629FF"/>
    <w:rsid w:val="009638D6"/>
    <w:rsid w:val="00964834"/>
    <w:rsid w:val="00965334"/>
    <w:rsid w:val="009664CA"/>
    <w:rsid w:val="0096769E"/>
    <w:rsid w:val="00967DBC"/>
    <w:rsid w:val="00967F36"/>
    <w:rsid w:val="00971C98"/>
    <w:rsid w:val="009728FA"/>
    <w:rsid w:val="00972A0C"/>
    <w:rsid w:val="00972D18"/>
    <w:rsid w:val="00973D34"/>
    <w:rsid w:val="0097408E"/>
    <w:rsid w:val="0097471D"/>
    <w:rsid w:val="00974BB2"/>
    <w:rsid w:val="00974CBF"/>
    <w:rsid w:val="00974FA7"/>
    <w:rsid w:val="0097520D"/>
    <w:rsid w:val="009756E5"/>
    <w:rsid w:val="0097590B"/>
    <w:rsid w:val="00975D1E"/>
    <w:rsid w:val="009760F1"/>
    <w:rsid w:val="00976376"/>
    <w:rsid w:val="009770B7"/>
    <w:rsid w:val="00977A8C"/>
    <w:rsid w:val="00980611"/>
    <w:rsid w:val="009817F0"/>
    <w:rsid w:val="00981BDA"/>
    <w:rsid w:val="00981FB4"/>
    <w:rsid w:val="009822C6"/>
    <w:rsid w:val="00982621"/>
    <w:rsid w:val="00983278"/>
    <w:rsid w:val="00983910"/>
    <w:rsid w:val="0098394F"/>
    <w:rsid w:val="00983BAF"/>
    <w:rsid w:val="00983D09"/>
    <w:rsid w:val="00983D10"/>
    <w:rsid w:val="009863A5"/>
    <w:rsid w:val="00986C5B"/>
    <w:rsid w:val="00986DAB"/>
    <w:rsid w:val="009871F8"/>
    <w:rsid w:val="009875E0"/>
    <w:rsid w:val="00987C8E"/>
    <w:rsid w:val="00990D90"/>
    <w:rsid w:val="00991859"/>
    <w:rsid w:val="00991AE9"/>
    <w:rsid w:val="00992773"/>
    <w:rsid w:val="009929CB"/>
    <w:rsid w:val="009932AC"/>
    <w:rsid w:val="0099494D"/>
    <w:rsid w:val="0099657C"/>
    <w:rsid w:val="00996E1E"/>
    <w:rsid w:val="00997D56"/>
    <w:rsid w:val="00997FE5"/>
    <w:rsid w:val="009A0DB8"/>
    <w:rsid w:val="009A13C5"/>
    <w:rsid w:val="009A1AED"/>
    <w:rsid w:val="009A1DBF"/>
    <w:rsid w:val="009A3A9F"/>
    <w:rsid w:val="009A3B3C"/>
    <w:rsid w:val="009A4F9D"/>
    <w:rsid w:val="009A5AEF"/>
    <w:rsid w:val="009A5D49"/>
    <w:rsid w:val="009A68E6"/>
    <w:rsid w:val="009A6C8A"/>
    <w:rsid w:val="009A7598"/>
    <w:rsid w:val="009A7804"/>
    <w:rsid w:val="009B011F"/>
    <w:rsid w:val="009B092A"/>
    <w:rsid w:val="009B09E9"/>
    <w:rsid w:val="009B1378"/>
    <w:rsid w:val="009B144A"/>
    <w:rsid w:val="009B1D10"/>
    <w:rsid w:val="009B1DF8"/>
    <w:rsid w:val="009B2120"/>
    <w:rsid w:val="009B3D20"/>
    <w:rsid w:val="009B42DA"/>
    <w:rsid w:val="009B43D3"/>
    <w:rsid w:val="009B53EB"/>
    <w:rsid w:val="009B5418"/>
    <w:rsid w:val="009B555E"/>
    <w:rsid w:val="009B5B68"/>
    <w:rsid w:val="009B6531"/>
    <w:rsid w:val="009B699F"/>
    <w:rsid w:val="009B6A2D"/>
    <w:rsid w:val="009B6BF8"/>
    <w:rsid w:val="009B6E80"/>
    <w:rsid w:val="009B7197"/>
    <w:rsid w:val="009B7212"/>
    <w:rsid w:val="009C06A4"/>
    <w:rsid w:val="009C0727"/>
    <w:rsid w:val="009C0EF9"/>
    <w:rsid w:val="009C1030"/>
    <w:rsid w:val="009C142D"/>
    <w:rsid w:val="009C3207"/>
    <w:rsid w:val="009C4072"/>
    <w:rsid w:val="009C492F"/>
    <w:rsid w:val="009C5039"/>
    <w:rsid w:val="009C5197"/>
    <w:rsid w:val="009C5F17"/>
    <w:rsid w:val="009C7028"/>
    <w:rsid w:val="009D087C"/>
    <w:rsid w:val="009D1C0C"/>
    <w:rsid w:val="009D279A"/>
    <w:rsid w:val="009D2FF2"/>
    <w:rsid w:val="009D3226"/>
    <w:rsid w:val="009D3385"/>
    <w:rsid w:val="009D4069"/>
    <w:rsid w:val="009D428C"/>
    <w:rsid w:val="009D5185"/>
    <w:rsid w:val="009D5548"/>
    <w:rsid w:val="009D708C"/>
    <w:rsid w:val="009D7B59"/>
    <w:rsid w:val="009D7EC4"/>
    <w:rsid w:val="009E13CC"/>
    <w:rsid w:val="009E156C"/>
    <w:rsid w:val="009E16A9"/>
    <w:rsid w:val="009E210A"/>
    <w:rsid w:val="009E24F0"/>
    <w:rsid w:val="009E2D54"/>
    <w:rsid w:val="009E311B"/>
    <w:rsid w:val="009E375F"/>
    <w:rsid w:val="009E400F"/>
    <w:rsid w:val="009E4798"/>
    <w:rsid w:val="009E5401"/>
    <w:rsid w:val="009E55BE"/>
    <w:rsid w:val="009E6A9F"/>
    <w:rsid w:val="009F05A3"/>
    <w:rsid w:val="009F1736"/>
    <w:rsid w:val="009F1BDB"/>
    <w:rsid w:val="009F207F"/>
    <w:rsid w:val="009F30F4"/>
    <w:rsid w:val="009F3206"/>
    <w:rsid w:val="009F34FC"/>
    <w:rsid w:val="009F3DEA"/>
    <w:rsid w:val="009F40A7"/>
    <w:rsid w:val="009F47AD"/>
    <w:rsid w:val="009F57C1"/>
    <w:rsid w:val="009F6200"/>
    <w:rsid w:val="009F6394"/>
    <w:rsid w:val="009F63AC"/>
    <w:rsid w:val="009F6E52"/>
    <w:rsid w:val="009F7ED2"/>
    <w:rsid w:val="00A0030E"/>
    <w:rsid w:val="00A009DD"/>
    <w:rsid w:val="00A01645"/>
    <w:rsid w:val="00A02655"/>
    <w:rsid w:val="00A036DF"/>
    <w:rsid w:val="00A03A81"/>
    <w:rsid w:val="00A056AA"/>
    <w:rsid w:val="00A058F3"/>
    <w:rsid w:val="00A05B26"/>
    <w:rsid w:val="00A06405"/>
    <w:rsid w:val="00A0758F"/>
    <w:rsid w:val="00A076DC"/>
    <w:rsid w:val="00A07BCD"/>
    <w:rsid w:val="00A07E2D"/>
    <w:rsid w:val="00A10439"/>
    <w:rsid w:val="00A10475"/>
    <w:rsid w:val="00A11994"/>
    <w:rsid w:val="00A11E3B"/>
    <w:rsid w:val="00A124AC"/>
    <w:rsid w:val="00A13468"/>
    <w:rsid w:val="00A1570A"/>
    <w:rsid w:val="00A162F0"/>
    <w:rsid w:val="00A17121"/>
    <w:rsid w:val="00A17268"/>
    <w:rsid w:val="00A203E6"/>
    <w:rsid w:val="00A211B4"/>
    <w:rsid w:val="00A211F9"/>
    <w:rsid w:val="00A21BC5"/>
    <w:rsid w:val="00A23EFD"/>
    <w:rsid w:val="00A2579D"/>
    <w:rsid w:val="00A2603E"/>
    <w:rsid w:val="00A275CC"/>
    <w:rsid w:val="00A3001A"/>
    <w:rsid w:val="00A306AC"/>
    <w:rsid w:val="00A3213A"/>
    <w:rsid w:val="00A327D7"/>
    <w:rsid w:val="00A33B4F"/>
    <w:rsid w:val="00A33DDF"/>
    <w:rsid w:val="00A34547"/>
    <w:rsid w:val="00A3595F"/>
    <w:rsid w:val="00A35A8E"/>
    <w:rsid w:val="00A362DE"/>
    <w:rsid w:val="00A370FA"/>
    <w:rsid w:val="00A37690"/>
    <w:rsid w:val="00A376B7"/>
    <w:rsid w:val="00A4052E"/>
    <w:rsid w:val="00A405FE"/>
    <w:rsid w:val="00A41BF5"/>
    <w:rsid w:val="00A421FA"/>
    <w:rsid w:val="00A434AD"/>
    <w:rsid w:val="00A43F09"/>
    <w:rsid w:val="00A44035"/>
    <w:rsid w:val="00A447C4"/>
    <w:rsid w:val="00A46585"/>
    <w:rsid w:val="00A469E7"/>
    <w:rsid w:val="00A4789A"/>
    <w:rsid w:val="00A503DB"/>
    <w:rsid w:val="00A50F15"/>
    <w:rsid w:val="00A516F1"/>
    <w:rsid w:val="00A52133"/>
    <w:rsid w:val="00A5267E"/>
    <w:rsid w:val="00A5272F"/>
    <w:rsid w:val="00A534B2"/>
    <w:rsid w:val="00A54230"/>
    <w:rsid w:val="00A5481C"/>
    <w:rsid w:val="00A548ED"/>
    <w:rsid w:val="00A56596"/>
    <w:rsid w:val="00A60152"/>
    <w:rsid w:val="00A604A4"/>
    <w:rsid w:val="00A60BB5"/>
    <w:rsid w:val="00A627C9"/>
    <w:rsid w:val="00A62ED6"/>
    <w:rsid w:val="00A64004"/>
    <w:rsid w:val="00A64A13"/>
    <w:rsid w:val="00A6605B"/>
    <w:rsid w:val="00A66ADC"/>
    <w:rsid w:val="00A66CE0"/>
    <w:rsid w:val="00A70128"/>
    <w:rsid w:val="00A706DE"/>
    <w:rsid w:val="00A7118B"/>
    <w:rsid w:val="00A711CF"/>
    <w:rsid w:val="00A7147D"/>
    <w:rsid w:val="00A724EC"/>
    <w:rsid w:val="00A72612"/>
    <w:rsid w:val="00A7338B"/>
    <w:rsid w:val="00A760B3"/>
    <w:rsid w:val="00A77C46"/>
    <w:rsid w:val="00A81130"/>
    <w:rsid w:val="00A812CF"/>
    <w:rsid w:val="00A81336"/>
    <w:rsid w:val="00A816C2"/>
    <w:rsid w:val="00A81B15"/>
    <w:rsid w:val="00A82C0D"/>
    <w:rsid w:val="00A8354B"/>
    <w:rsid w:val="00A837FF"/>
    <w:rsid w:val="00A846DF"/>
    <w:rsid w:val="00A84DC8"/>
    <w:rsid w:val="00A85BA5"/>
    <w:rsid w:val="00A85DBC"/>
    <w:rsid w:val="00A85EDC"/>
    <w:rsid w:val="00A85F89"/>
    <w:rsid w:val="00A87FEB"/>
    <w:rsid w:val="00A90F7B"/>
    <w:rsid w:val="00A91C34"/>
    <w:rsid w:val="00A9217D"/>
    <w:rsid w:val="00A92AAF"/>
    <w:rsid w:val="00A92F92"/>
    <w:rsid w:val="00A937BC"/>
    <w:rsid w:val="00A93CED"/>
    <w:rsid w:val="00A93D53"/>
    <w:rsid w:val="00A93F9F"/>
    <w:rsid w:val="00A9420E"/>
    <w:rsid w:val="00A95EFA"/>
    <w:rsid w:val="00A9684E"/>
    <w:rsid w:val="00A97648"/>
    <w:rsid w:val="00AA04F7"/>
    <w:rsid w:val="00AA0576"/>
    <w:rsid w:val="00AA0CE6"/>
    <w:rsid w:val="00AA1CFD"/>
    <w:rsid w:val="00AA2239"/>
    <w:rsid w:val="00AA2304"/>
    <w:rsid w:val="00AA33D2"/>
    <w:rsid w:val="00AA34ED"/>
    <w:rsid w:val="00AA646D"/>
    <w:rsid w:val="00AA6994"/>
    <w:rsid w:val="00AB0C57"/>
    <w:rsid w:val="00AB1195"/>
    <w:rsid w:val="00AB1374"/>
    <w:rsid w:val="00AB1ACD"/>
    <w:rsid w:val="00AB1C3C"/>
    <w:rsid w:val="00AB2A32"/>
    <w:rsid w:val="00AB2BF7"/>
    <w:rsid w:val="00AB4182"/>
    <w:rsid w:val="00AB4210"/>
    <w:rsid w:val="00AB462C"/>
    <w:rsid w:val="00AB4D84"/>
    <w:rsid w:val="00AB5793"/>
    <w:rsid w:val="00AB59D3"/>
    <w:rsid w:val="00AB5E46"/>
    <w:rsid w:val="00AB629F"/>
    <w:rsid w:val="00AB6423"/>
    <w:rsid w:val="00AB7BEA"/>
    <w:rsid w:val="00AC1202"/>
    <w:rsid w:val="00AC14A2"/>
    <w:rsid w:val="00AC27DB"/>
    <w:rsid w:val="00AC4DF4"/>
    <w:rsid w:val="00AC6D6B"/>
    <w:rsid w:val="00AC6E25"/>
    <w:rsid w:val="00AC74CD"/>
    <w:rsid w:val="00AD0353"/>
    <w:rsid w:val="00AD1085"/>
    <w:rsid w:val="00AD1515"/>
    <w:rsid w:val="00AD1CCD"/>
    <w:rsid w:val="00AD1F6B"/>
    <w:rsid w:val="00AD21F0"/>
    <w:rsid w:val="00AD384C"/>
    <w:rsid w:val="00AD3BD4"/>
    <w:rsid w:val="00AD3FB9"/>
    <w:rsid w:val="00AD4557"/>
    <w:rsid w:val="00AD45D5"/>
    <w:rsid w:val="00AD47A8"/>
    <w:rsid w:val="00AD57F8"/>
    <w:rsid w:val="00AD5934"/>
    <w:rsid w:val="00AD5F56"/>
    <w:rsid w:val="00AD665A"/>
    <w:rsid w:val="00AD667D"/>
    <w:rsid w:val="00AD7736"/>
    <w:rsid w:val="00AD785D"/>
    <w:rsid w:val="00AD7C2C"/>
    <w:rsid w:val="00AE029D"/>
    <w:rsid w:val="00AE1D5F"/>
    <w:rsid w:val="00AE2B50"/>
    <w:rsid w:val="00AE49D1"/>
    <w:rsid w:val="00AE4AAC"/>
    <w:rsid w:val="00AE4ED8"/>
    <w:rsid w:val="00AE6930"/>
    <w:rsid w:val="00AE70D4"/>
    <w:rsid w:val="00AE726E"/>
    <w:rsid w:val="00AE7684"/>
    <w:rsid w:val="00AE7868"/>
    <w:rsid w:val="00AF0407"/>
    <w:rsid w:val="00AF1DFE"/>
    <w:rsid w:val="00AF2C63"/>
    <w:rsid w:val="00AF2CE2"/>
    <w:rsid w:val="00AF2EA8"/>
    <w:rsid w:val="00AF30F5"/>
    <w:rsid w:val="00AF3204"/>
    <w:rsid w:val="00AF666C"/>
    <w:rsid w:val="00AF66C5"/>
    <w:rsid w:val="00AF7018"/>
    <w:rsid w:val="00B00012"/>
    <w:rsid w:val="00B00449"/>
    <w:rsid w:val="00B00F54"/>
    <w:rsid w:val="00B01C92"/>
    <w:rsid w:val="00B02FD3"/>
    <w:rsid w:val="00B03EDF"/>
    <w:rsid w:val="00B03EE1"/>
    <w:rsid w:val="00B047AC"/>
    <w:rsid w:val="00B0508E"/>
    <w:rsid w:val="00B05F90"/>
    <w:rsid w:val="00B0665E"/>
    <w:rsid w:val="00B06B2D"/>
    <w:rsid w:val="00B06BFF"/>
    <w:rsid w:val="00B06CA7"/>
    <w:rsid w:val="00B072AB"/>
    <w:rsid w:val="00B07BC6"/>
    <w:rsid w:val="00B07C1B"/>
    <w:rsid w:val="00B1071A"/>
    <w:rsid w:val="00B107DC"/>
    <w:rsid w:val="00B110EE"/>
    <w:rsid w:val="00B1385B"/>
    <w:rsid w:val="00B1607C"/>
    <w:rsid w:val="00B163F8"/>
    <w:rsid w:val="00B16EEE"/>
    <w:rsid w:val="00B17B04"/>
    <w:rsid w:val="00B17E5F"/>
    <w:rsid w:val="00B17F9F"/>
    <w:rsid w:val="00B21700"/>
    <w:rsid w:val="00B21709"/>
    <w:rsid w:val="00B223A8"/>
    <w:rsid w:val="00B223AB"/>
    <w:rsid w:val="00B22655"/>
    <w:rsid w:val="00B23A8F"/>
    <w:rsid w:val="00B2472D"/>
    <w:rsid w:val="00B24A96"/>
    <w:rsid w:val="00B2549F"/>
    <w:rsid w:val="00B25E49"/>
    <w:rsid w:val="00B267DD"/>
    <w:rsid w:val="00B26C82"/>
    <w:rsid w:val="00B271A9"/>
    <w:rsid w:val="00B27A2A"/>
    <w:rsid w:val="00B30568"/>
    <w:rsid w:val="00B319B3"/>
    <w:rsid w:val="00B31E0D"/>
    <w:rsid w:val="00B3273F"/>
    <w:rsid w:val="00B363C1"/>
    <w:rsid w:val="00B36DD9"/>
    <w:rsid w:val="00B3762C"/>
    <w:rsid w:val="00B3792E"/>
    <w:rsid w:val="00B37D23"/>
    <w:rsid w:val="00B405E0"/>
    <w:rsid w:val="00B40767"/>
    <w:rsid w:val="00B4096C"/>
    <w:rsid w:val="00B422A3"/>
    <w:rsid w:val="00B422AA"/>
    <w:rsid w:val="00B42A45"/>
    <w:rsid w:val="00B4525F"/>
    <w:rsid w:val="00B453F8"/>
    <w:rsid w:val="00B456F2"/>
    <w:rsid w:val="00B46DAB"/>
    <w:rsid w:val="00B51652"/>
    <w:rsid w:val="00B53598"/>
    <w:rsid w:val="00B536E2"/>
    <w:rsid w:val="00B546C8"/>
    <w:rsid w:val="00B54C53"/>
    <w:rsid w:val="00B55D5F"/>
    <w:rsid w:val="00B57265"/>
    <w:rsid w:val="00B57C13"/>
    <w:rsid w:val="00B60328"/>
    <w:rsid w:val="00B6193C"/>
    <w:rsid w:val="00B61F0C"/>
    <w:rsid w:val="00B62064"/>
    <w:rsid w:val="00B633AE"/>
    <w:rsid w:val="00B6353B"/>
    <w:rsid w:val="00B63DD7"/>
    <w:rsid w:val="00B63FFC"/>
    <w:rsid w:val="00B6400C"/>
    <w:rsid w:val="00B64EA4"/>
    <w:rsid w:val="00B65009"/>
    <w:rsid w:val="00B653F5"/>
    <w:rsid w:val="00B65BAD"/>
    <w:rsid w:val="00B665D2"/>
    <w:rsid w:val="00B66837"/>
    <w:rsid w:val="00B669D6"/>
    <w:rsid w:val="00B66A29"/>
    <w:rsid w:val="00B67241"/>
    <w:rsid w:val="00B6737C"/>
    <w:rsid w:val="00B67903"/>
    <w:rsid w:val="00B67EE7"/>
    <w:rsid w:val="00B70B36"/>
    <w:rsid w:val="00B715E1"/>
    <w:rsid w:val="00B7164C"/>
    <w:rsid w:val="00B71DB3"/>
    <w:rsid w:val="00B7214D"/>
    <w:rsid w:val="00B73833"/>
    <w:rsid w:val="00B73E95"/>
    <w:rsid w:val="00B74372"/>
    <w:rsid w:val="00B75974"/>
    <w:rsid w:val="00B75CE2"/>
    <w:rsid w:val="00B75EB3"/>
    <w:rsid w:val="00B7659F"/>
    <w:rsid w:val="00B76D04"/>
    <w:rsid w:val="00B77199"/>
    <w:rsid w:val="00B77914"/>
    <w:rsid w:val="00B77F06"/>
    <w:rsid w:val="00B80283"/>
    <w:rsid w:val="00B802F8"/>
    <w:rsid w:val="00B8095F"/>
    <w:rsid w:val="00B80B0C"/>
    <w:rsid w:val="00B80B11"/>
    <w:rsid w:val="00B83A63"/>
    <w:rsid w:val="00B8446C"/>
    <w:rsid w:val="00B84552"/>
    <w:rsid w:val="00B84CD7"/>
    <w:rsid w:val="00B84DB2"/>
    <w:rsid w:val="00B85535"/>
    <w:rsid w:val="00B85783"/>
    <w:rsid w:val="00B8607E"/>
    <w:rsid w:val="00B875F3"/>
    <w:rsid w:val="00B87725"/>
    <w:rsid w:val="00B87924"/>
    <w:rsid w:val="00B9048E"/>
    <w:rsid w:val="00B90552"/>
    <w:rsid w:val="00B91BFA"/>
    <w:rsid w:val="00B92632"/>
    <w:rsid w:val="00B92888"/>
    <w:rsid w:val="00B92CFF"/>
    <w:rsid w:val="00B92D0D"/>
    <w:rsid w:val="00B943C2"/>
    <w:rsid w:val="00B95421"/>
    <w:rsid w:val="00B9570D"/>
    <w:rsid w:val="00B96D34"/>
    <w:rsid w:val="00B97504"/>
    <w:rsid w:val="00BA1117"/>
    <w:rsid w:val="00BA259A"/>
    <w:rsid w:val="00BA259C"/>
    <w:rsid w:val="00BA29D3"/>
    <w:rsid w:val="00BA307F"/>
    <w:rsid w:val="00BA3210"/>
    <w:rsid w:val="00BA34DE"/>
    <w:rsid w:val="00BA45F7"/>
    <w:rsid w:val="00BA5280"/>
    <w:rsid w:val="00BA54B1"/>
    <w:rsid w:val="00BA6086"/>
    <w:rsid w:val="00BA69EC"/>
    <w:rsid w:val="00BA757A"/>
    <w:rsid w:val="00BB03F2"/>
    <w:rsid w:val="00BB0946"/>
    <w:rsid w:val="00BB0C1C"/>
    <w:rsid w:val="00BB0E05"/>
    <w:rsid w:val="00BB0FDE"/>
    <w:rsid w:val="00BB122B"/>
    <w:rsid w:val="00BB14F1"/>
    <w:rsid w:val="00BB1791"/>
    <w:rsid w:val="00BB1FBA"/>
    <w:rsid w:val="00BB286F"/>
    <w:rsid w:val="00BB2BAB"/>
    <w:rsid w:val="00BB3566"/>
    <w:rsid w:val="00BB3FAE"/>
    <w:rsid w:val="00BB4F58"/>
    <w:rsid w:val="00BB55D1"/>
    <w:rsid w:val="00BB572E"/>
    <w:rsid w:val="00BB584E"/>
    <w:rsid w:val="00BB5923"/>
    <w:rsid w:val="00BB6419"/>
    <w:rsid w:val="00BB6AF2"/>
    <w:rsid w:val="00BB74FD"/>
    <w:rsid w:val="00BC15AD"/>
    <w:rsid w:val="00BC1696"/>
    <w:rsid w:val="00BC2B79"/>
    <w:rsid w:val="00BC38C3"/>
    <w:rsid w:val="00BC3A0B"/>
    <w:rsid w:val="00BC3BFA"/>
    <w:rsid w:val="00BC4426"/>
    <w:rsid w:val="00BC4D87"/>
    <w:rsid w:val="00BC5982"/>
    <w:rsid w:val="00BC5B45"/>
    <w:rsid w:val="00BC5C99"/>
    <w:rsid w:val="00BC64C6"/>
    <w:rsid w:val="00BC6966"/>
    <w:rsid w:val="00BC6E35"/>
    <w:rsid w:val="00BC7453"/>
    <w:rsid w:val="00BD0FDA"/>
    <w:rsid w:val="00BD3540"/>
    <w:rsid w:val="00BD3A7A"/>
    <w:rsid w:val="00BD44B8"/>
    <w:rsid w:val="00BD4649"/>
    <w:rsid w:val="00BD4CC2"/>
    <w:rsid w:val="00BD4D68"/>
    <w:rsid w:val="00BD4E6B"/>
    <w:rsid w:val="00BD6404"/>
    <w:rsid w:val="00BD6CEC"/>
    <w:rsid w:val="00BE0210"/>
    <w:rsid w:val="00BE0608"/>
    <w:rsid w:val="00BE067F"/>
    <w:rsid w:val="00BE079B"/>
    <w:rsid w:val="00BE07BA"/>
    <w:rsid w:val="00BE15BA"/>
    <w:rsid w:val="00BE1628"/>
    <w:rsid w:val="00BE178E"/>
    <w:rsid w:val="00BE181D"/>
    <w:rsid w:val="00BE2412"/>
    <w:rsid w:val="00BE33AE"/>
    <w:rsid w:val="00BE35E4"/>
    <w:rsid w:val="00BE44AA"/>
    <w:rsid w:val="00BE5283"/>
    <w:rsid w:val="00BE5F32"/>
    <w:rsid w:val="00BE5F93"/>
    <w:rsid w:val="00BE655D"/>
    <w:rsid w:val="00BE77EC"/>
    <w:rsid w:val="00BE7EDF"/>
    <w:rsid w:val="00BF046F"/>
    <w:rsid w:val="00BF0579"/>
    <w:rsid w:val="00BF0C59"/>
    <w:rsid w:val="00BF2385"/>
    <w:rsid w:val="00BF4238"/>
    <w:rsid w:val="00BF4946"/>
    <w:rsid w:val="00BF5743"/>
    <w:rsid w:val="00BF575B"/>
    <w:rsid w:val="00BF5A64"/>
    <w:rsid w:val="00BF5E69"/>
    <w:rsid w:val="00BF6204"/>
    <w:rsid w:val="00BF6E31"/>
    <w:rsid w:val="00BF6FE4"/>
    <w:rsid w:val="00BF7491"/>
    <w:rsid w:val="00BF774E"/>
    <w:rsid w:val="00BF77FD"/>
    <w:rsid w:val="00C00332"/>
    <w:rsid w:val="00C019F0"/>
    <w:rsid w:val="00C01D50"/>
    <w:rsid w:val="00C0537C"/>
    <w:rsid w:val="00C056DC"/>
    <w:rsid w:val="00C060AC"/>
    <w:rsid w:val="00C0706A"/>
    <w:rsid w:val="00C07C3D"/>
    <w:rsid w:val="00C109DE"/>
    <w:rsid w:val="00C10EC5"/>
    <w:rsid w:val="00C11BED"/>
    <w:rsid w:val="00C11C15"/>
    <w:rsid w:val="00C11C37"/>
    <w:rsid w:val="00C1233C"/>
    <w:rsid w:val="00C12637"/>
    <w:rsid w:val="00C1329B"/>
    <w:rsid w:val="00C1339A"/>
    <w:rsid w:val="00C16AF4"/>
    <w:rsid w:val="00C17202"/>
    <w:rsid w:val="00C17F5B"/>
    <w:rsid w:val="00C20979"/>
    <w:rsid w:val="00C22841"/>
    <w:rsid w:val="00C22C4E"/>
    <w:rsid w:val="00C23DF3"/>
    <w:rsid w:val="00C23FBD"/>
    <w:rsid w:val="00C2423A"/>
    <w:rsid w:val="00C263AC"/>
    <w:rsid w:val="00C26DBD"/>
    <w:rsid w:val="00C303E1"/>
    <w:rsid w:val="00C30635"/>
    <w:rsid w:val="00C30A46"/>
    <w:rsid w:val="00C31283"/>
    <w:rsid w:val="00C3239B"/>
    <w:rsid w:val="00C32D94"/>
    <w:rsid w:val="00C332A2"/>
    <w:rsid w:val="00C33C48"/>
    <w:rsid w:val="00C340E5"/>
    <w:rsid w:val="00C3557B"/>
    <w:rsid w:val="00C35AA7"/>
    <w:rsid w:val="00C36768"/>
    <w:rsid w:val="00C36968"/>
    <w:rsid w:val="00C36C9E"/>
    <w:rsid w:val="00C37FB1"/>
    <w:rsid w:val="00C409A4"/>
    <w:rsid w:val="00C40C3C"/>
    <w:rsid w:val="00C414AD"/>
    <w:rsid w:val="00C41ED1"/>
    <w:rsid w:val="00C42B83"/>
    <w:rsid w:val="00C43902"/>
    <w:rsid w:val="00C43BA1"/>
    <w:rsid w:val="00C43DAB"/>
    <w:rsid w:val="00C444F3"/>
    <w:rsid w:val="00C44AB1"/>
    <w:rsid w:val="00C44B8E"/>
    <w:rsid w:val="00C44F3C"/>
    <w:rsid w:val="00C451D8"/>
    <w:rsid w:val="00C45B48"/>
    <w:rsid w:val="00C45C42"/>
    <w:rsid w:val="00C47F08"/>
    <w:rsid w:val="00C50EBE"/>
    <w:rsid w:val="00C50F0C"/>
    <w:rsid w:val="00C51FFB"/>
    <w:rsid w:val="00C5234A"/>
    <w:rsid w:val="00C52B41"/>
    <w:rsid w:val="00C536FB"/>
    <w:rsid w:val="00C53A35"/>
    <w:rsid w:val="00C543D7"/>
    <w:rsid w:val="00C547D7"/>
    <w:rsid w:val="00C56ABE"/>
    <w:rsid w:val="00C5739F"/>
    <w:rsid w:val="00C57CF0"/>
    <w:rsid w:val="00C60ACF"/>
    <w:rsid w:val="00C617D3"/>
    <w:rsid w:val="00C61AE8"/>
    <w:rsid w:val="00C61B8D"/>
    <w:rsid w:val="00C63249"/>
    <w:rsid w:val="00C63E3B"/>
    <w:rsid w:val="00C642EB"/>
    <w:rsid w:val="00C64476"/>
    <w:rsid w:val="00C64694"/>
    <w:rsid w:val="00C6476D"/>
    <w:rsid w:val="00C65891"/>
    <w:rsid w:val="00C65F56"/>
    <w:rsid w:val="00C66855"/>
    <w:rsid w:val="00C669E7"/>
    <w:rsid w:val="00C66FF8"/>
    <w:rsid w:val="00C67637"/>
    <w:rsid w:val="00C706BF"/>
    <w:rsid w:val="00C71ED7"/>
    <w:rsid w:val="00C724D3"/>
    <w:rsid w:val="00C72E23"/>
    <w:rsid w:val="00C73664"/>
    <w:rsid w:val="00C736B0"/>
    <w:rsid w:val="00C7381D"/>
    <w:rsid w:val="00C75A5C"/>
    <w:rsid w:val="00C77DD9"/>
    <w:rsid w:val="00C77F3F"/>
    <w:rsid w:val="00C80F13"/>
    <w:rsid w:val="00C83077"/>
    <w:rsid w:val="00C83F94"/>
    <w:rsid w:val="00C85354"/>
    <w:rsid w:val="00C8643C"/>
    <w:rsid w:val="00C86ABA"/>
    <w:rsid w:val="00C871FF"/>
    <w:rsid w:val="00C92AE6"/>
    <w:rsid w:val="00C93F72"/>
    <w:rsid w:val="00C943F3"/>
    <w:rsid w:val="00C953F2"/>
    <w:rsid w:val="00C95703"/>
    <w:rsid w:val="00C95BC3"/>
    <w:rsid w:val="00C97BDF"/>
    <w:rsid w:val="00CA08C6"/>
    <w:rsid w:val="00CA2729"/>
    <w:rsid w:val="00CA288C"/>
    <w:rsid w:val="00CA2B6E"/>
    <w:rsid w:val="00CA3057"/>
    <w:rsid w:val="00CA313D"/>
    <w:rsid w:val="00CA3791"/>
    <w:rsid w:val="00CA3886"/>
    <w:rsid w:val="00CA403E"/>
    <w:rsid w:val="00CA452C"/>
    <w:rsid w:val="00CA45F8"/>
    <w:rsid w:val="00CA4EB7"/>
    <w:rsid w:val="00CA4F4D"/>
    <w:rsid w:val="00CA4F52"/>
    <w:rsid w:val="00CA5A48"/>
    <w:rsid w:val="00CA5A72"/>
    <w:rsid w:val="00CA6256"/>
    <w:rsid w:val="00CA6EE6"/>
    <w:rsid w:val="00CA7A6B"/>
    <w:rsid w:val="00CA7E41"/>
    <w:rsid w:val="00CB0CFA"/>
    <w:rsid w:val="00CB0F1D"/>
    <w:rsid w:val="00CB2AC8"/>
    <w:rsid w:val="00CB33C7"/>
    <w:rsid w:val="00CB3E95"/>
    <w:rsid w:val="00CB3FA8"/>
    <w:rsid w:val="00CB4B5B"/>
    <w:rsid w:val="00CB4C1F"/>
    <w:rsid w:val="00CB566A"/>
    <w:rsid w:val="00CB6879"/>
    <w:rsid w:val="00CC0AE4"/>
    <w:rsid w:val="00CC104A"/>
    <w:rsid w:val="00CC1CE5"/>
    <w:rsid w:val="00CC25B4"/>
    <w:rsid w:val="00CC2E7B"/>
    <w:rsid w:val="00CC2FE2"/>
    <w:rsid w:val="00CC34C8"/>
    <w:rsid w:val="00CC4757"/>
    <w:rsid w:val="00CC4AFB"/>
    <w:rsid w:val="00CC51AC"/>
    <w:rsid w:val="00CC5DD4"/>
    <w:rsid w:val="00CC5F3F"/>
    <w:rsid w:val="00CC5FF8"/>
    <w:rsid w:val="00CC69C8"/>
    <w:rsid w:val="00CC77A2"/>
    <w:rsid w:val="00CC7AEA"/>
    <w:rsid w:val="00CD0115"/>
    <w:rsid w:val="00CD2A39"/>
    <w:rsid w:val="00CD3470"/>
    <w:rsid w:val="00CD48F5"/>
    <w:rsid w:val="00CD5914"/>
    <w:rsid w:val="00CD61DF"/>
    <w:rsid w:val="00CD6A1B"/>
    <w:rsid w:val="00CD72BA"/>
    <w:rsid w:val="00CE022E"/>
    <w:rsid w:val="00CE0738"/>
    <w:rsid w:val="00CE0A7F"/>
    <w:rsid w:val="00CE0BB0"/>
    <w:rsid w:val="00CE1718"/>
    <w:rsid w:val="00CE2111"/>
    <w:rsid w:val="00CE30BA"/>
    <w:rsid w:val="00CE4029"/>
    <w:rsid w:val="00CE4ACD"/>
    <w:rsid w:val="00CE64A0"/>
    <w:rsid w:val="00CE7C95"/>
    <w:rsid w:val="00CF10EE"/>
    <w:rsid w:val="00CF1FE6"/>
    <w:rsid w:val="00CF2603"/>
    <w:rsid w:val="00CF278C"/>
    <w:rsid w:val="00CF4156"/>
    <w:rsid w:val="00CF4F40"/>
    <w:rsid w:val="00CF51ED"/>
    <w:rsid w:val="00CF605F"/>
    <w:rsid w:val="00CF763E"/>
    <w:rsid w:val="00CF7789"/>
    <w:rsid w:val="00CF7F8D"/>
    <w:rsid w:val="00D01112"/>
    <w:rsid w:val="00D01241"/>
    <w:rsid w:val="00D01EA9"/>
    <w:rsid w:val="00D01FE3"/>
    <w:rsid w:val="00D03D00"/>
    <w:rsid w:val="00D03F9F"/>
    <w:rsid w:val="00D05063"/>
    <w:rsid w:val="00D05168"/>
    <w:rsid w:val="00D0539E"/>
    <w:rsid w:val="00D05644"/>
    <w:rsid w:val="00D05C30"/>
    <w:rsid w:val="00D060AA"/>
    <w:rsid w:val="00D062CF"/>
    <w:rsid w:val="00D06644"/>
    <w:rsid w:val="00D07884"/>
    <w:rsid w:val="00D079E7"/>
    <w:rsid w:val="00D1077B"/>
    <w:rsid w:val="00D11359"/>
    <w:rsid w:val="00D1272D"/>
    <w:rsid w:val="00D13757"/>
    <w:rsid w:val="00D14396"/>
    <w:rsid w:val="00D14B0D"/>
    <w:rsid w:val="00D15E37"/>
    <w:rsid w:val="00D15F50"/>
    <w:rsid w:val="00D15F59"/>
    <w:rsid w:val="00D16340"/>
    <w:rsid w:val="00D17129"/>
    <w:rsid w:val="00D17607"/>
    <w:rsid w:val="00D17AEF"/>
    <w:rsid w:val="00D17DEC"/>
    <w:rsid w:val="00D20383"/>
    <w:rsid w:val="00D20406"/>
    <w:rsid w:val="00D22DD3"/>
    <w:rsid w:val="00D2301B"/>
    <w:rsid w:val="00D24675"/>
    <w:rsid w:val="00D2499E"/>
    <w:rsid w:val="00D24D31"/>
    <w:rsid w:val="00D256F2"/>
    <w:rsid w:val="00D25D1C"/>
    <w:rsid w:val="00D26440"/>
    <w:rsid w:val="00D26C9B"/>
    <w:rsid w:val="00D27537"/>
    <w:rsid w:val="00D30384"/>
    <w:rsid w:val="00D30A5E"/>
    <w:rsid w:val="00D31564"/>
    <w:rsid w:val="00D3188C"/>
    <w:rsid w:val="00D31FE2"/>
    <w:rsid w:val="00D33BE9"/>
    <w:rsid w:val="00D344C8"/>
    <w:rsid w:val="00D34C12"/>
    <w:rsid w:val="00D34FA0"/>
    <w:rsid w:val="00D35016"/>
    <w:rsid w:val="00D35F9B"/>
    <w:rsid w:val="00D35FD4"/>
    <w:rsid w:val="00D3667C"/>
    <w:rsid w:val="00D36B69"/>
    <w:rsid w:val="00D37328"/>
    <w:rsid w:val="00D37876"/>
    <w:rsid w:val="00D37C2C"/>
    <w:rsid w:val="00D408DD"/>
    <w:rsid w:val="00D40CC3"/>
    <w:rsid w:val="00D426A6"/>
    <w:rsid w:val="00D42D5C"/>
    <w:rsid w:val="00D42D72"/>
    <w:rsid w:val="00D45361"/>
    <w:rsid w:val="00D4570E"/>
    <w:rsid w:val="00D45D72"/>
    <w:rsid w:val="00D46ED4"/>
    <w:rsid w:val="00D50C97"/>
    <w:rsid w:val="00D51E4A"/>
    <w:rsid w:val="00D520E4"/>
    <w:rsid w:val="00D52271"/>
    <w:rsid w:val="00D52889"/>
    <w:rsid w:val="00D52AE4"/>
    <w:rsid w:val="00D52D72"/>
    <w:rsid w:val="00D5351A"/>
    <w:rsid w:val="00D539E0"/>
    <w:rsid w:val="00D53D4E"/>
    <w:rsid w:val="00D54567"/>
    <w:rsid w:val="00D54F61"/>
    <w:rsid w:val="00D56591"/>
    <w:rsid w:val="00D575DD"/>
    <w:rsid w:val="00D57816"/>
    <w:rsid w:val="00D57DFA"/>
    <w:rsid w:val="00D60689"/>
    <w:rsid w:val="00D62B14"/>
    <w:rsid w:val="00D64937"/>
    <w:rsid w:val="00D654AB"/>
    <w:rsid w:val="00D655C5"/>
    <w:rsid w:val="00D65DE1"/>
    <w:rsid w:val="00D65EC2"/>
    <w:rsid w:val="00D661D8"/>
    <w:rsid w:val="00D66E13"/>
    <w:rsid w:val="00D66EF6"/>
    <w:rsid w:val="00D67B90"/>
    <w:rsid w:val="00D7002F"/>
    <w:rsid w:val="00D706AA"/>
    <w:rsid w:val="00D709CE"/>
    <w:rsid w:val="00D71F73"/>
    <w:rsid w:val="00D721F8"/>
    <w:rsid w:val="00D7281F"/>
    <w:rsid w:val="00D72848"/>
    <w:rsid w:val="00D73B9B"/>
    <w:rsid w:val="00D73C51"/>
    <w:rsid w:val="00D74CE2"/>
    <w:rsid w:val="00D75E3B"/>
    <w:rsid w:val="00D7681B"/>
    <w:rsid w:val="00D772D5"/>
    <w:rsid w:val="00D776E4"/>
    <w:rsid w:val="00D77ABF"/>
    <w:rsid w:val="00D80786"/>
    <w:rsid w:val="00D80BDE"/>
    <w:rsid w:val="00D815C0"/>
    <w:rsid w:val="00D8162E"/>
    <w:rsid w:val="00D817B2"/>
    <w:rsid w:val="00D81CAB"/>
    <w:rsid w:val="00D82632"/>
    <w:rsid w:val="00D82A65"/>
    <w:rsid w:val="00D84B7B"/>
    <w:rsid w:val="00D85001"/>
    <w:rsid w:val="00D8576F"/>
    <w:rsid w:val="00D8677F"/>
    <w:rsid w:val="00D86CB4"/>
    <w:rsid w:val="00D86EDB"/>
    <w:rsid w:val="00D87983"/>
    <w:rsid w:val="00D87D86"/>
    <w:rsid w:val="00D90141"/>
    <w:rsid w:val="00D903B8"/>
    <w:rsid w:val="00D90CEE"/>
    <w:rsid w:val="00D91DA8"/>
    <w:rsid w:val="00D91ED1"/>
    <w:rsid w:val="00D93AE1"/>
    <w:rsid w:val="00D94582"/>
    <w:rsid w:val="00D95246"/>
    <w:rsid w:val="00D9549A"/>
    <w:rsid w:val="00D9600A"/>
    <w:rsid w:val="00D96222"/>
    <w:rsid w:val="00D9638E"/>
    <w:rsid w:val="00D969D4"/>
    <w:rsid w:val="00D975ED"/>
    <w:rsid w:val="00D9785E"/>
    <w:rsid w:val="00D97F0C"/>
    <w:rsid w:val="00DA0056"/>
    <w:rsid w:val="00DA134F"/>
    <w:rsid w:val="00DA21AB"/>
    <w:rsid w:val="00DA3A86"/>
    <w:rsid w:val="00DA3AF1"/>
    <w:rsid w:val="00DA3FA0"/>
    <w:rsid w:val="00DA400E"/>
    <w:rsid w:val="00DA48FD"/>
    <w:rsid w:val="00DA4CC9"/>
    <w:rsid w:val="00DA511B"/>
    <w:rsid w:val="00DA636D"/>
    <w:rsid w:val="00DA676C"/>
    <w:rsid w:val="00DB07EC"/>
    <w:rsid w:val="00DB0EAA"/>
    <w:rsid w:val="00DB2051"/>
    <w:rsid w:val="00DB31D8"/>
    <w:rsid w:val="00DB3B01"/>
    <w:rsid w:val="00DB4305"/>
    <w:rsid w:val="00DB494E"/>
    <w:rsid w:val="00DB49AE"/>
    <w:rsid w:val="00DB605C"/>
    <w:rsid w:val="00DB61A9"/>
    <w:rsid w:val="00DB7468"/>
    <w:rsid w:val="00DB7665"/>
    <w:rsid w:val="00DB7A87"/>
    <w:rsid w:val="00DC0835"/>
    <w:rsid w:val="00DC099E"/>
    <w:rsid w:val="00DC0F4D"/>
    <w:rsid w:val="00DC1E3D"/>
    <w:rsid w:val="00DC2597"/>
    <w:rsid w:val="00DC4CC6"/>
    <w:rsid w:val="00DC4D4A"/>
    <w:rsid w:val="00DC52D5"/>
    <w:rsid w:val="00DC5A60"/>
    <w:rsid w:val="00DC5F7A"/>
    <w:rsid w:val="00DC667D"/>
    <w:rsid w:val="00DC69F0"/>
    <w:rsid w:val="00DC6B49"/>
    <w:rsid w:val="00DC6CA8"/>
    <w:rsid w:val="00DC77DC"/>
    <w:rsid w:val="00DC781F"/>
    <w:rsid w:val="00DD0C2C"/>
    <w:rsid w:val="00DD234B"/>
    <w:rsid w:val="00DD28BC"/>
    <w:rsid w:val="00DD2B3A"/>
    <w:rsid w:val="00DD2C48"/>
    <w:rsid w:val="00DD39E0"/>
    <w:rsid w:val="00DD5E63"/>
    <w:rsid w:val="00DD6D1B"/>
    <w:rsid w:val="00DD74D8"/>
    <w:rsid w:val="00DE0519"/>
    <w:rsid w:val="00DE0B14"/>
    <w:rsid w:val="00DE1A44"/>
    <w:rsid w:val="00DE31F0"/>
    <w:rsid w:val="00DE380B"/>
    <w:rsid w:val="00DE3D1C"/>
    <w:rsid w:val="00DE3D8F"/>
    <w:rsid w:val="00DE4A60"/>
    <w:rsid w:val="00DE4C44"/>
    <w:rsid w:val="00DE53F1"/>
    <w:rsid w:val="00DE55A4"/>
    <w:rsid w:val="00DE6290"/>
    <w:rsid w:val="00DE6A4E"/>
    <w:rsid w:val="00DE6B2D"/>
    <w:rsid w:val="00DE74F1"/>
    <w:rsid w:val="00DE7F64"/>
    <w:rsid w:val="00DF0174"/>
    <w:rsid w:val="00DF11D3"/>
    <w:rsid w:val="00DF13CF"/>
    <w:rsid w:val="00DF2E94"/>
    <w:rsid w:val="00DF3EDD"/>
    <w:rsid w:val="00DF4FAA"/>
    <w:rsid w:val="00DF50AF"/>
    <w:rsid w:val="00DF5483"/>
    <w:rsid w:val="00DF602F"/>
    <w:rsid w:val="00DF6533"/>
    <w:rsid w:val="00DF72F8"/>
    <w:rsid w:val="00DF734A"/>
    <w:rsid w:val="00DF750A"/>
    <w:rsid w:val="00E007F0"/>
    <w:rsid w:val="00E01123"/>
    <w:rsid w:val="00E01CC3"/>
    <w:rsid w:val="00E0227D"/>
    <w:rsid w:val="00E03C22"/>
    <w:rsid w:val="00E04056"/>
    <w:rsid w:val="00E04B84"/>
    <w:rsid w:val="00E0603D"/>
    <w:rsid w:val="00E06CFB"/>
    <w:rsid w:val="00E06FDA"/>
    <w:rsid w:val="00E1068A"/>
    <w:rsid w:val="00E1185C"/>
    <w:rsid w:val="00E12DFE"/>
    <w:rsid w:val="00E12E8C"/>
    <w:rsid w:val="00E1354E"/>
    <w:rsid w:val="00E13CCE"/>
    <w:rsid w:val="00E13FA8"/>
    <w:rsid w:val="00E14B43"/>
    <w:rsid w:val="00E15D6C"/>
    <w:rsid w:val="00E160A5"/>
    <w:rsid w:val="00E161D8"/>
    <w:rsid w:val="00E16574"/>
    <w:rsid w:val="00E1699D"/>
    <w:rsid w:val="00E1713D"/>
    <w:rsid w:val="00E17C80"/>
    <w:rsid w:val="00E2085B"/>
    <w:rsid w:val="00E20A43"/>
    <w:rsid w:val="00E21F34"/>
    <w:rsid w:val="00E221F6"/>
    <w:rsid w:val="00E2316C"/>
    <w:rsid w:val="00E235F2"/>
    <w:rsid w:val="00E2368D"/>
    <w:rsid w:val="00E23898"/>
    <w:rsid w:val="00E2410B"/>
    <w:rsid w:val="00E2472D"/>
    <w:rsid w:val="00E24A25"/>
    <w:rsid w:val="00E26085"/>
    <w:rsid w:val="00E27C9D"/>
    <w:rsid w:val="00E27F54"/>
    <w:rsid w:val="00E303C7"/>
    <w:rsid w:val="00E308B6"/>
    <w:rsid w:val="00E336A5"/>
    <w:rsid w:val="00E33CD2"/>
    <w:rsid w:val="00E357CB"/>
    <w:rsid w:val="00E358F6"/>
    <w:rsid w:val="00E35C77"/>
    <w:rsid w:val="00E35EF3"/>
    <w:rsid w:val="00E35F38"/>
    <w:rsid w:val="00E374D1"/>
    <w:rsid w:val="00E40329"/>
    <w:rsid w:val="00E40C81"/>
    <w:rsid w:val="00E40E90"/>
    <w:rsid w:val="00E41C2E"/>
    <w:rsid w:val="00E42153"/>
    <w:rsid w:val="00E4303D"/>
    <w:rsid w:val="00E4598B"/>
    <w:rsid w:val="00E465FA"/>
    <w:rsid w:val="00E47C2D"/>
    <w:rsid w:val="00E47EB2"/>
    <w:rsid w:val="00E507DE"/>
    <w:rsid w:val="00E50AE3"/>
    <w:rsid w:val="00E50E23"/>
    <w:rsid w:val="00E52CCF"/>
    <w:rsid w:val="00E531EB"/>
    <w:rsid w:val="00E53A18"/>
    <w:rsid w:val="00E54874"/>
    <w:rsid w:val="00E54B6F"/>
    <w:rsid w:val="00E54BD1"/>
    <w:rsid w:val="00E55027"/>
    <w:rsid w:val="00E5539C"/>
    <w:rsid w:val="00E55ACA"/>
    <w:rsid w:val="00E57438"/>
    <w:rsid w:val="00E57B74"/>
    <w:rsid w:val="00E57DEE"/>
    <w:rsid w:val="00E61900"/>
    <w:rsid w:val="00E61A81"/>
    <w:rsid w:val="00E629E1"/>
    <w:rsid w:val="00E62B51"/>
    <w:rsid w:val="00E65EA8"/>
    <w:rsid w:val="00E660DE"/>
    <w:rsid w:val="00E661FF"/>
    <w:rsid w:val="00E702A7"/>
    <w:rsid w:val="00E70C6E"/>
    <w:rsid w:val="00E70CCB"/>
    <w:rsid w:val="00E71A93"/>
    <w:rsid w:val="00E72216"/>
    <w:rsid w:val="00E726EB"/>
    <w:rsid w:val="00E727F7"/>
    <w:rsid w:val="00E73F21"/>
    <w:rsid w:val="00E749EB"/>
    <w:rsid w:val="00E751B5"/>
    <w:rsid w:val="00E75D73"/>
    <w:rsid w:val="00E76B07"/>
    <w:rsid w:val="00E77291"/>
    <w:rsid w:val="00E80B52"/>
    <w:rsid w:val="00E80C3B"/>
    <w:rsid w:val="00E80D33"/>
    <w:rsid w:val="00E824C3"/>
    <w:rsid w:val="00E83CE9"/>
    <w:rsid w:val="00E83CFC"/>
    <w:rsid w:val="00E840B3"/>
    <w:rsid w:val="00E842C2"/>
    <w:rsid w:val="00E844AF"/>
    <w:rsid w:val="00E851F7"/>
    <w:rsid w:val="00E8602F"/>
    <w:rsid w:val="00E8629F"/>
    <w:rsid w:val="00E8662D"/>
    <w:rsid w:val="00E86E0C"/>
    <w:rsid w:val="00E8769C"/>
    <w:rsid w:val="00E90C49"/>
    <w:rsid w:val="00E91008"/>
    <w:rsid w:val="00E91564"/>
    <w:rsid w:val="00E9224D"/>
    <w:rsid w:val="00E924CB"/>
    <w:rsid w:val="00E9374E"/>
    <w:rsid w:val="00E93FA9"/>
    <w:rsid w:val="00E9467D"/>
    <w:rsid w:val="00E94F54"/>
    <w:rsid w:val="00E95AA8"/>
    <w:rsid w:val="00E97497"/>
    <w:rsid w:val="00EA1111"/>
    <w:rsid w:val="00EA173A"/>
    <w:rsid w:val="00EA1901"/>
    <w:rsid w:val="00EA2113"/>
    <w:rsid w:val="00EA3961"/>
    <w:rsid w:val="00EA3B4F"/>
    <w:rsid w:val="00EA3C24"/>
    <w:rsid w:val="00EA3D3F"/>
    <w:rsid w:val="00EA5DC7"/>
    <w:rsid w:val="00EA6575"/>
    <w:rsid w:val="00EA73DF"/>
    <w:rsid w:val="00EB02C6"/>
    <w:rsid w:val="00EB072E"/>
    <w:rsid w:val="00EB2B11"/>
    <w:rsid w:val="00EB335C"/>
    <w:rsid w:val="00EB4170"/>
    <w:rsid w:val="00EB4823"/>
    <w:rsid w:val="00EB55B4"/>
    <w:rsid w:val="00EB55C4"/>
    <w:rsid w:val="00EB61AE"/>
    <w:rsid w:val="00EB6DAC"/>
    <w:rsid w:val="00EB724E"/>
    <w:rsid w:val="00EB7D93"/>
    <w:rsid w:val="00EC1035"/>
    <w:rsid w:val="00EC1A60"/>
    <w:rsid w:val="00EC1DD4"/>
    <w:rsid w:val="00EC20C8"/>
    <w:rsid w:val="00EC2201"/>
    <w:rsid w:val="00EC322D"/>
    <w:rsid w:val="00EC3D3C"/>
    <w:rsid w:val="00EC4741"/>
    <w:rsid w:val="00ED014D"/>
    <w:rsid w:val="00ED0BD3"/>
    <w:rsid w:val="00ED0EAD"/>
    <w:rsid w:val="00ED1B43"/>
    <w:rsid w:val="00ED1B45"/>
    <w:rsid w:val="00ED1F71"/>
    <w:rsid w:val="00ED3307"/>
    <w:rsid w:val="00ED3472"/>
    <w:rsid w:val="00ED4105"/>
    <w:rsid w:val="00ED4182"/>
    <w:rsid w:val="00ED51A7"/>
    <w:rsid w:val="00ED534F"/>
    <w:rsid w:val="00ED68C1"/>
    <w:rsid w:val="00EE14C9"/>
    <w:rsid w:val="00EE2852"/>
    <w:rsid w:val="00EE44AE"/>
    <w:rsid w:val="00EE5460"/>
    <w:rsid w:val="00EE7234"/>
    <w:rsid w:val="00EE7C8C"/>
    <w:rsid w:val="00EE7E92"/>
    <w:rsid w:val="00EF03DE"/>
    <w:rsid w:val="00EF25DE"/>
    <w:rsid w:val="00EF4B13"/>
    <w:rsid w:val="00EF55EB"/>
    <w:rsid w:val="00EF6797"/>
    <w:rsid w:val="00F00B3F"/>
    <w:rsid w:val="00F00DCC"/>
    <w:rsid w:val="00F01314"/>
    <w:rsid w:val="00F0156F"/>
    <w:rsid w:val="00F017EA"/>
    <w:rsid w:val="00F01F3D"/>
    <w:rsid w:val="00F038B2"/>
    <w:rsid w:val="00F0406B"/>
    <w:rsid w:val="00F040C5"/>
    <w:rsid w:val="00F04413"/>
    <w:rsid w:val="00F04B3B"/>
    <w:rsid w:val="00F05267"/>
    <w:rsid w:val="00F052EE"/>
    <w:rsid w:val="00F058ED"/>
    <w:rsid w:val="00F05AC8"/>
    <w:rsid w:val="00F07167"/>
    <w:rsid w:val="00F072D8"/>
    <w:rsid w:val="00F07CE0"/>
    <w:rsid w:val="00F07D73"/>
    <w:rsid w:val="00F10A80"/>
    <w:rsid w:val="00F1147D"/>
    <w:rsid w:val="00F11AD5"/>
    <w:rsid w:val="00F11D60"/>
    <w:rsid w:val="00F12510"/>
    <w:rsid w:val="00F13000"/>
    <w:rsid w:val="00F13019"/>
    <w:rsid w:val="00F13D05"/>
    <w:rsid w:val="00F1420D"/>
    <w:rsid w:val="00F15088"/>
    <w:rsid w:val="00F15769"/>
    <w:rsid w:val="00F15A16"/>
    <w:rsid w:val="00F15AD8"/>
    <w:rsid w:val="00F161A2"/>
    <w:rsid w:val="00F1671E"/>
    <w:rsid w:val="00F1679D"/>
    <w:rsid w:val="00F1682C"/>
    <w:rsid w:val="00F168CE"/>
    <w:rsid w:val="00F1793A"/>
    <w:rsid w:val="00F200B9"/>
    <w:rsid w:val="00F20B91"/>
    <w:rsid w:val="00F221E2"/>
    <w:rsid w:val="00F22461"/>
    <w:rsid w:val="00F22830"/>
    <w:rsid w:val="00F22AF4"/>
    <w:rsid w:val="00F23041"/>
    <w:rsid w:val="00F23185"/>
    <w:rsid w:val="00F24B8B"/>
    <w:rsid w:val="00F252EE"/>
    <w:rsid w:val="00F25B93"/>
    <w:rsid w:val="00F25C65"/>
    <w:rsid w:val="00F267C4"/>
    <w:rsid w:val="00F26C49"/>
    <w:rsid w:val="00F26E70"/>
    <w:rsid w:val="00F27257"/>
    <w:rsid w:val="00F27A71"/>
    <w:rsid w:val="00F27F82"/>
    <w:rsid w:val="00F30D2E"/>
    <w:rsid w:val="00F31E3A"/>
    <w:rsid w:val="00F321DE"/>
    <w:rsid w:val="00F327A8"/>
    <w:rsid w:val="00F32D50"/>
    <w:rsid w:val="00F33F57"/>
    <w:rsid w:val="00F35516"/>
    <w:rsid w:val="00F35651"/>
    <w:rsid w:val="00F35790"/>
    <w:rsid w:val="00F35A86"/>
    <w:rsid w:val="00F35EAA"/>
    <w:rsid w:val="00F369F8"/>
    <w:rsid w:val="00F37071"/>
    <w:rsid w:val="00F37DD1"/>
    <w:rsid w:val="00F4094E"/>
    <w:rsid w:val="00F41306"/>
    <w:rsid w:val="00F4136D"/>
    <w:rsid w:val="00F4212E"/>
    <w:rsid w:val="00F4238D"/>
    <w:rsid w:val="00F42C20"/>
    <w:rsid w:val="00F42CD1"/>
    <w:rsid w:val="00F42D29"/>
    <w:rsid w:val="00F43577"/>
    <w:rsid w:val="00F43E34"/>
    <w:rsid w:val="00F44522"/>
    <w:rsid w:val="00F47423"/>
    <w:rsid w:val="00F5060E"/>
    <w:rsid w:val="00F516B9"/>
    <w:rsid w:val="00F52051"/>
    <w:rsid w:val="00F521C4"/>
    <w:rsid w:val="00F53ACB"/>
    <w:rsid w:val="00F53CED"/>
    <w:rsid w:val="00F54040"/>
    <w:rsid w:val="00F54368"/>
    <w:rsid w:val="00F54BB6"/>
    <w:rsid w:val="00F552D1"/>
    <w:rsid w:val="00F55BD0"/>
    <w:rsid w:val="00F55E2D"/>
    <w:rsid w:val="00F56685"/>
    <w:rsid w:val="00F56A02"/>
    <w:rsid w:val="00F57876"/>
    <w:rsid w:val="00F60731"/>
    <w:rsid w:val="00F6083D"/>
    <w:rsid w:val="00F61598"/>
    <w:rsid w:val="00F618EF"/>
    <w:rsid w:val="00F61A74"/>
    <w:rsid w:val="00F61F33"/>
    <w:rsid w:val="00F63C32"/>
    <w:rsid w:val="00F64567"/>
    <w:rsid w:val="00F65582"/>
    <w:rsid w:val="00F6565E"/>
    <w:rsid w:val="00F65DF1"/>
    <w:rsid w:val="00F66E75"/>
    <w:rsid w:val="00F7017F"/>
    <w:rsid w:val="00F706F9"/>
    <w:rsid w:val="00F7204C"/>
    <w:rsid w:val="00F72052"/>
    <w:rsid w:val="00F7244E"/>
    <w:rsid w:val="00F72984"/>
    <w:rsid w:val="00F7388A"/>
    <w:rsid w:val="00F742BB"/>
    <w:rsid w:val="00F74C14"/>
    <w:rsid w:val="00F7519A"/>
    <w:rsid w:val="00F77530"/>
    <w:rsid w:val="00F77EB0"/>
    <w:rsid w:val="00F819C3"/>
    <w:rsid w:val="00F836EE"/>
    <w:rsid w:val="00F8373A"/>
    <w:rsid w:val="00F84840"/>
    <w:rsid w:val="00F85B9E"/>
    <w:rsid w:val="00F86DEA"/>
    <w:rsid w:val="00F8714A"/>
    <w:rsid w:val="00F87CDD"/>
    <w:rsid w:val="00F87D42"/>
    <w:rsid w:val="00F9169C"/>
    <w:rsid w:val="00F91D53"/>
    <w:rsid w:val="00F92818"/>
    <w:rsid w:val="00F933F0"/>
    <w:rsid w:val="00F93910"/>
    <w:rsid w:val="00F93B24"/>
    <w:rsid w:val="00F94672"/>
    <w:rsid w:val="00F94715"/>
    <w:rsid w:val="00F94BAD"/>
    <w:rsid w:val="00F95660"/>
    <w:rsid w:val="00F96082"/>
    <w:rsid w:val="00F96114"/>
    <w:rsid w:val="00F964DB"/>
    <w:rsid w:val="00F96B02"/>
    <w:rsid w:val="00F96C90"/>
    <w:rsid w:val="00F97145"/>
    <w:rsid w:val="00F973CD"/>
    <w:rsid w:val="00FA0C3A"/>
    <w:rsid w:val="00FA13D8"/>
    <w:rsid w:val="00FA2EAA"/>
    <w:rsid w:val="00FA2FA0"/>
    <w:rsid w:val="00FA3804"/>
    <w:rsid w:val="00FA4718"/>
    <w:rsid w:val="00FA4A05"/>
    <w:rsid w:val="00FA5D49"/>
    <w:rsid w:val="00FA6DC1"/>
    <w:rsid w:val="00FA7F3D"/>
    <w:rsid w:val="00FB11DD"/>
    <w:rsid w:val="00FB228E"/>
    <w:rsid w:val="00FB2E21"/>
    <w:rsid w:val="00FB3051"/>
    <w:rsid w:val="00FB488C"/>
    <w:rsid w:val="00FB48DA"/>
    <w:rsid w:val="00FB4CCF"/>
    <w:rsid w:val="00FB71F3"/>
    <w:rsid w:val="00FB725F"/>
    <w:rsid w:val="00FB792F"/>
    <w:rsid w:val="00FC051F"/>
    <w:rsid w:val="00FC06FF"/>
    <w:rsid w:val="00FC08B4"/>
    <w:rsid w:val="00FC0D13"/>
    <w:rsid w:val="00FC2F13"/>
    <w:rsid w:val="00FC385F"/>
    <w:rsid w:val="00FC545A"/>
    <w:rsid w:val="00FC64BD"/>
    <w:rsid w:val="00FC69EA"/>
    <w:rsid w:val="00FC71BD"/>
    <w:rsid w:val="00FD0694"/>
    <w:rsid w:val="00FD0751"/>
    <w:rsid w:val="00FD157B"/>
    <w:rsid w:val="00FD25BE"/>
    <w:rsid w:val="00FD2A03"/>
    <w:rsid w:val="00FD2E70"/>
    <w:rsid w:val="00FD3E8C"/>
    <w:rsid w:val="00FD4A6C"/>
    <w:rsid w:val="00FD5F16"/>
    <w:rsid w:val="00FD67AB"/>
    <w:rsid w:val="00FD6911"/>
    <w:rsid w:val="00FD6CEF"/>
    <w:rsid w:val="00FD7AA7"/>
    <w:rsid w:val="00FE0386"/>
    <w:rsid w:val="00FE08C4"/>
    <w:rsid w:val="00FE1CA3"/>
    <w:rsid w:val="00FE248C"/>
    <w:rsid w:val="00FE2B8D"/>
    <w:rsid w:val="00FE30EA"/>
    <w:rsid w:val="00FE65AF"/>
    <w:rsid w:val="00FE6658"/>
    <w:rsid w:val="00FE710B"/>
    <w:rsid w:val="00FF09B0"/>
    <w:rsid w:val="00FF111E"/>
    <w:rsid w:val="00FF1F1E"/>
    <w:rsid w:val="00FF1FCB"/>
    <w:rsid w:val="00FF3F26"/>
    <w:rsid w:val="00FF52D4"/>
    <w:rsid w:val="00FF586D"/>
    <w:rsid w:val="00FF595E"/>
    <w:rsid w:val="00FF6AA4"/>
    <w:rsid w:val="00FF6EF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CC2FFB-5D09-4216-AF99-D4CAAD520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C4616"/>
    <w:rPr>
      <w:rFonts w:ascii="Times" w:eastAsia="Batang" w:hAnsi="Times"/>
      <w:szCs w:val="24"/>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1"/>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aliases w:val="Table Heading"/>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eastAsia="宋体" w:hAnsi="Times New Roman"/>
      <w:szCs w:val="20"/>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styleId="a9">
    <w:name w:val="footnote reference"/>
    <w:aliases w:val="Appel note de bas de p,Nota,Footnote symbol,Footnote"/>
    <w:qFormat/>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eastAsia="宋体" w:hAnsi="Times New Roman"/>
      <w:sz w:val="16"/>
      <w:szCs w:val="20"/>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eastAsia="宋体" w:hAnsi="Arial"/>
      <w:sz w:val="18"/>
      <w:szCs w:val="20"/>
      <w:lang w:val="x-none"/>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eastAsia="宋体" w:hAnsi="Times New Roman"/>
      <w:szCs w:val="20"/>
    </w:rPr>
  </w:style>
  <w:style w:type="paragraph" w:customStyle="1" w:styleId="FP">
    <w:name w:val="FP"/>
    <w:basedOn w:val="a1"/>
    <w:qFormat/>
    <w:rPr>
      <w:rFonts w:ascii="Times New Roman" w:eastAsia="宋体" w:hAnsi="Times New Roman"/>
      <w:szCs w:val="20"/>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eastAsia="宋体" w:hAnsi="Arial"/>
      <w:b/>
      <w:szCs w:val="20"/>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link w:val="32"/>
    <w:qFormat/>
    <w:pPr>
      <w:ind w:left="1135"/>
    </w:pPr>
  </w:style>
  <w:style w:type="paragraph" w:styleId="25">
    <w:name w:val="List 2"/>
    <w:basedOn w:val="ad"/>
    <w:link w:val="26"/>
    <w:qFormat/>
    <w:pPr>
      <w:ind w:left="851"/>
    </w:pPr>
  </w:style>
  <w:style w:type="paragraph" w:styleId="33">
    <w:name w:val="List 3"/>
    <w:basedOn w:val="25"/>
    <w:qFormat/>
    <w:pPr>
      <w:ind w:left="1135"/>
    </w:pPr>
  </w:style>
  <w:style w:type="paragraph" w:styleId="41">
    <w:name w:val="List 4"/>
    <w:basedOn w:val="33"/>
    <w:qFormat/>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0">
    <w:name w:val="B2"/>
    <w:basedOn w:val="25"/>
    <w:link w:val="B2Char"/>
    <w:qFormat/>
  </w:style>
  <w:style w:type="paragraph" w:customStyle="1" w:styleId="B30">
    <w:name w:val="B3"/>
    <w:basedOn w:val="33"/>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b/>
      <w:i/>
      <w:sz w:val="26"/>
    </w:rPr>
  </w:style>
  <w:style w:type="paragraph" w:customStyle="1" w:styleId="INDENT1">
    <w:name w:val="INDENT1"/>
    <w:basedOn w:val="a1"/>
    <w:qFormat/>
    <w:pPr>
      <w:spacing w:after="180"/>
      <w:ind w:left="851"/>
    </w:pPr>
    <w:rPr>
      <w:rFonts w:ascii="Times New Roman" w:eastAsia="宋体" w:hAnsi="Times New Roman"/>
      <w:szCs w:val="20"/>
    </w:rPr>
  </w:style>
  <w:style w:type="paragraph" w:customStyle="1" w:styleId="INDENT2">
    <w:name w:val="INDENT2"/>
    <w:basedOn w:val="a1"/>
    <w:qFormat/>
    <w:pPr>
      <w:spacing w:after="180"/>
      <w:ind w:left="1135" w:hanging="284"/>
    </w:pPr>
    <w:rPr>
      <w:rFonts w:ascii="Times New Roman" w:eastAsia="宋体" w:hAnsi="Times New Roman"/>
      <w:szCs w:val="20"/>
    </w:rPr>
  </w:style>
  <w:style w:type="paragraph" w:customStyle="1" w:styleId="INDENT3">
    <w:name w:val="INDENT3"/>
    <w:basedOn w:val="a1"/>
    <w:qFormat/>
    <w:pPr>
      <w:spacing w:after="180"/>
      <w:ind w:left="1701" w:hanging="567"/>
    </w:pPr>
    <w:rPr>
      <w:rFonts w:ascii="Times New Roman" w:eastAsia="宋体" w:hAnsi="Times New Roman"/>
      <w:szCs w:val="20"/>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1"/>
    <w:qFormat/>
    <w:pPr>
      <w:keepNext/>
      <w:keepLines/>
      <w:spacing w:after="180"/>
    </w:pPr>
    <w:rPr>
      <w:rFonts w:ascii="Times New Roman" w:eastAsia="宋体" w:hAnsi="Times New Roman"/>
      <w:b/>
      <w:szCs w:val="20"/>
    </w:rPr>
  </w:style>
  <w:style w:type="paragraph" w:customStyle="1" w:styleId="enumlev2">
    <w:name w:val="enumlev2"/>
    <w:basedOn w:val="a1"/>
    <w:qFormat/>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1"/>
    <w:qFormat/>
    <w:pPr>
      <w:keepNext/>
      <w:keepLines/>
      <w:spacing w:before="240" w:after="180"/>
      <w:ind w:left="1418"/>
    </w:pPr>
    <w:rPr>
      <w:rFonts w:ascii="Arial" w:eastAsia="宋体" w:hAnsi="Arial"/>
      <w:b/>
      <w:sz w:val="36"/>
      <w:szCs w:val="20"/>
    </w:rPr>
  </w:style>
  <w:style w:type="paragraph" w:styleId="af2">
    <w:name w:val="caption"/>
    <w:aliases w:val="cap,Caption Char1 Char,cap Char Char1,Caption Char Char1 Char,cap Char2 Char,Ca,cap Char2,Caption Char C...,Caption Char,3GPP Caption Table,cap1,cap2,cap11,Légende-figure,Légende-figure Char,Beschrifubg,Beschriftung Char,label,fig and tbl,fighead2,条目"/>
    <w:basedOn w:val="a1"/>
    <w:next w:val="a1"/>
    <w:link w:val="af3"/>
    <w:qFormat/>
    <w:pPr>
      <w:spacing w:before="120" w:after="120"/>
    </w:pPr>
    <w:rPr>
      <w:rFonts w:ascii="Times New Roman" w:eastAsia="宋体" w:hAnsi="Times New Roman"/>
      <w:b/>
      <w:szCs w:val="20"/>
    </w:rPr>
  </w:style>
  <w:style w:type="character" w:styleId="af4">
    <w:name w:val="Hyperlink"/>
    <w:qFormat/>
    <w:rPr>
      <w:color w:val="0000FF"/>
      <w:u w:val="single"/>
    </w:rPr>
  </w:style>
  <w:style w:type="character" w:styleId="af5">
    <w:name w:val="FollowedHyperlink"/>
    <w:qFormat/>
    <w:rPr>
      <w:color w:val="800080"/>
      <w:u w:val="single"/>
    </w:rPr>
  </w:style>
  <w:style w:type="paragraph" w:styleId="af6">
    <w:name w:val="Document Map"/>
    <w:basedOn w:val="a1"/>
    <w:link w:val="af7"/>
    <w:qFormat/>
    <w:pPr>
      <w:shd w:val="clear" w:color="auto" w:fill="000080"/>
    </w:pPr>
    <w:rPr>
      <w:rFonts w:ascii="Tahoma" w:hAnsi="Tahoma"/>
    </w:rPr>
  </w:style>
  <w:style w:type="paragraph" w:styleId="af8">
    <w:name w:val="Plain Text"/>
    <w:basedOn w:val="a1"/>
    <w:link w:val="af9"/>
    <w:qFormat/>
    <w:pPr>
      <w:spacing w:after="180"/>
    </w:pPr>
    <w:rPr>
      <w:rFonts w:ascii="Courier New" w:eastAsia="宋体" w:hAnsi="Courier New"/>
      <w:szCs w:val="20"/>
      <w:lang w:val="nb-NO"/>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uiPriority w:val="99"/>
    <w:qFormat/>
    <w:pPr>
      <w:spacing w:after="180"/>
    </w:pPr>
    <w:rPr>
      <w:rFonts w:ascii="Times New Roman" w:eastAsia="宋体" w:hAnsi="Times New Roman"/>
      <w:szCs w:val="20"/>
    </w:rPr>
  </w:style>
  <w:style w:type="character" w:styleId="afc">
    <w:name w:val="annotation reference"/>
    <w:qFormat/>
    <w:rPr>
      <w:sz w:val="16"/>
    </w:rPr>
  </w:style>
  <w:style w:type="paragraph" w:customStyle="1" w:styleId="Guidance">
    <w:name w:val="Guidance"/>
    <w:basedOn w:val="a1"/>
    <w:link w:val="GuidanceChar"/>
    <w:qFormat/>
    <w:pPr>
      <w:spacing w:after="180"/>
    </w:pPr>
    <w:rPr>
      <w:rFonts w:ascii="Times New Roman" w:eastAsia="宋体" w:hAnsi="Times New Roman"/>
      <w:i/>
      <w:color w:val="0000FF"/>
      <w:szCs w:val="20"/>
      <w:lang w:val="x-none"/>
    </w:rPr>
  </w:style>
  <w:style w:type="paragraph" w:styleId="afd">
    <w:name w:val="annotation text"/>
    <w:basedOn w:val="a1"/>
    <w:link w:val="afe"/>
    <w:qFormat/>
    <w:pPr>
      <w:spacing w:after="180"/>
    </w:pPr>
    <w:rPr>
      <w:rFonts w:ascii="Times New Roman" w:eastAsia="宋体" w:hAnsi="Times New Roman"/>
      <w:szCs w:val="20"/>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F4156"/>
    <w:rPr>
      <w:rFonts w:ascii="Arial" w:hAnsi="Arial"/>
      <w:sz w:val="36"/>
      <w:lang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styleId="aff">
    <w:name w:val="annotation subject"/>
    <w:basedOn w:val="afd"/>
    <w:next w:val="afd"/>
    <w:link w:val="aff0"/>
    <w:qFormat/>
    <w:rsid w:val="00AE7868"/>
    <w:rPr>
      <w:b/>
      <w:bCs/>
    </w:rPr>
  </w:style>
  <w:style w:type="character" w:customStyle="1" w:styleId="afe">
    <w:name w:val="批注文字 字符"/>
    <w:link w:val="afd"/>
    <w:qFormat/>
    <w:rsid w:val="00AE7868"/>
    <w:rPr>
      <w:lang w:val="en-GB" w:eastAsia="en-US"/>
    </w:rPr>
  </w:style>
  <w:style w:type="character" w:customStyle="1" w:styleId="Char">
    <w:name w:val="批注主题 Char"/>
    <w:basedOn w:val="afe"/>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eastAsia="宋体" w:hAnsi="Times New Roman"/>
      <w:sz w:val="18"/>
      <w:szCs w:val="18"/>
    </w:rPr>
  </w:style>
  <w:style w:type="character" w:customStyle="1" w:styleId="aff3">
    <w:name w:val="批注框文本 字符"/>
    <w:link w:val="aff2"/>
    <w:qFormat/>
    <w:rsid w:val="00AE7868"/>
    <w:rPr>
      <w:sz w:val="18"/>
      <w:szCs w:val="18"/>
      <w:lang w:val="en-GB" w:eastAsia="en-US"/>
    </w:rPr>
  </w:style>
  <w:style w:type="character" w:styleId="aff4">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1"/>
    <w:next w:val="a1"/>
    <w:qFormat/>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aliases w:val="Table Heading 字符"/>
    <w:link w:val="8"/>
    <w:qFormat/>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5">
    <w:name w:val="Normal (Web)"/>
    <w:basedOn w:val="a1"/>
    <w:uiPriority w:val="99"/>
    <w:qFormat/>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0"/>
    <w:qFormat/>
    <w:rsid w:val="00977A8C"/>
    <w:rPr>
      <w:lang w:val="en-GB"/>
    </w:rPr>
  </w:style>
  <w:style w:type="character" w:customStyle="1" w:styleId="af3">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f2"/>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302AA"/>
    <w:rPr>
      <w:rFonts w:ascii="Arial" w:hAnsi="Arial"/>
      <w:sz w:val="28"/>
      <w:lang w:val="sv-S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6302AA"/>
    <w:rPr>
      <w:lang w:val="en-GB"/>
    </w:rPr>
  </w:style>
  <w:style w:type="paragraph" w:customStyle="1" w:styleId="3GPPNormalText">
    <w:name w:val="3GPP Normal Text"/>
    <w:basedOn w:val="afa"/>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uiPriority w:val="35"/>
    <w:qFormat/>
    <w:rsid w:val="00DA3A86"/>
    <w:rPr>
      <w:rFonts w:eastAsia="Times New Roman"/>
      <w:b/>
      <w:lang w:val="en-GB" w:eastAsia="en-US"/>
    </w:rPr>
  </w:style>
  <w:style w:type="character" w:customStyle="1" w:styleId="af9">
    <w:name w:val="纯文本 字符"/>
    <w:link w:val="af8"/>
    <w:qFormat/>
    <w:rsid w:val="006501AF"/>
    <w:rPr>
      <w:rFonts w:ascii="Courier New" w:hAnsi="Courier New"/>
      <w:lang w:val="nb-NO" w:eastAsia="en-US"/>
    </w:rPr>
  </w:style>
  <w:style w:type="paragraph" w:styleId="aff6">
    <w:name w:val="No Spacing"/>
    <w:uiPriority w:val="1"/>
    <w:qFormat/>
    <w:rsid w:val="00C85354"/>
    <w:pPr>
      <w:overflowPunct w:val="0"/>
      <w:autoSpaceDE w:val="0"/>
      <w:autoSpaceDN w:val="0"/>
      <w:adjustRightInd w:val="0"/>
    </w:pPr>
    <w:rPr>
      <w:rFonts w:eastAsia="MS Mincho"/>
      <w:lang w:val="en-GB" w:eastAsia="ja-JP"/>
    </w:rPr>
  </w:style>
  <w:style w:type="character" w:customStyle="1" w:styleId="aff0">
    <w:name w:val="批注主题 字符"/>
    <w:link w:val="aff"/>
    <w:qFormat/>
    <w:rsid w:val="00C85354"/>
    <w:rPr>
      <w:b/>
      <w:bCs/>
      <w:lang w:val="en-GB" w:eastAsia="en-US"/>
    </w:rPr>
  </w:style>
  <w:style w:type="character" w:styleId="aff7">
    <w:name w:val="Subtle Reference"/>
    <w:uiPriority w:val="31"/>
    <w:qFormat/>
    <w:rsid w:val="00C85354"/>
    <w:rPr>
      <w:smallCaps/>
      <w:color w:val="C0504D"/>
      <w:u w:val="single"/>
    </w:rPr>
  </w:style>
  <w:style w:type="paragraph" w:customStyle="1" w:styleId="aff8">
    <w:name w:val="样式 页眉"/>
    <w:basedOn w:val="a5"/>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8"/>
    <w:qFormat/>
    <w:rsid w:val="00C85354"/>
    <w:rPr>
      <w:rFonts w:ascii="Arial" w:eastAsia="Arial" w:hAnsi="Arial"/>
      <w:b/>
      <w:bCs/>
      <w:noProof/>
      <w:sz w:val="22"/>
      <w:lang w:val="en-GB" w:eastAsia="en-US"/>
    </w:rPr>
  </w:style>
  <w:style w:type="character" w:customStyle="1" w:styleId="a8">
    <w:name w:val="页脚 字符"/>
    <w:aliases w:val="footer odd 字符,footer 字符,fo 字符,pie de página 字符"/>
    <w:link w:val="a7"/>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2"/>
    <w:link w:val="5"/>
    <w:qFormat/>
    <w:rsid w:val="00C35AA7"/>
    <w:rPr>
      <w:rFonts w:ascii="Arial" w:hAnsi="Arial"/>
      <w:sz w:val="22"/>
      <w:lang w:eastAsia="en-US"/>
    </w:rPr>
  </w:style>
  <w:style w:type="character" w:customStyle="1" w:styleId="60">
    <w:name w:val="标题 6 字符"/>
    <w:aliases w:val="T1 字符,Header 6 字符"/>
    <w:basedOn w:val="a2"/>
    <w:link w:val="6"/>
    <w:qFormat/>
    <w:rsid w:val="00C35AA7"/>
    <w:rPr>
      <w:rFonts w:ascii="Arial" w:hAnsi="Arial"/>
      <w:lang w:eastAsia="en-US"/>
    </w:rPr>
  </w:style>
  <w:style w:type="character" w:customStyle="1" w:styleId="70">
    <w:name w:val="标题 7 字符"/>
    <w:basedOn w:val="a2"/>
    <w:link w:val="7"/>
    <w:qFormat/>
    <w:rsid w:val="00C35AA7"/>
    <w:rPr>
      <w:rFonts w:ascii="Arial" w:hAnsi="Arial"/>
      <w:lang w:eastAsia="en-US"/>
    </w:rPr>
  </w:style>
  <w:style w:type="character" w:customStyle="1" w:styleId="90">
    <w:name w:val="标题 9 字符"/>
    <w:aliases w:val="Figure Heading 字符,FH 字符"/>
    <w:basedOn w:val="a2"/>
    <w:link w:val="9"/>
    <w:qFormat/>
    <w:rsid w:val="00C35AA7"/>
    <w:rPr>
      <w:rFonts w:ascii="Arial" w:hAnsi="Arial"/>
      <w:sz w:val="36"/>
      <w:lang w:eastAsia="en-US"/>
    </w:rPr>
  </w:style>
  <w:style w:type="paragraph" w:customStyle="1" w:styleId="Heading">
    <w:name w:val="Heading"/>
    <w:basedOn w:val="a1"/>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7">
    <w:name w:val="Body Text Indent 2"/>
    <w:basedOn w:val="a1"/>
    <w:link w:val="28"/>
    <w:qFormat/>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8">
    <w:name w:val="正文文本缩进 2 字符"/>
    <w:basedOn w:val="a2"/>
    <w:link w:val="27"/>
    <w:qFormat/>
    <w:rsid w:val="00C35AA7"/>
    <w:rPr>
      <w:rFonts w:ascii="Arial" w:eastAsia="Yu Mincho" w:hAnsi="Arial"/>
      <w:sz w:val="22"/>
      <w:lang w:val="en-GB" w:eastAsia="en-US"/>
    </w:rPr>
  </w:style>
  <w:style w:type="paragraph" w:customStyle="1" w:styleId="HE">
    <w:name w:val="HE"/>
    <w:basedOn w:val="a1"/>
    <w:qFormat/>
    <w:rsid w:val="00C35AA7"/>
    <w:pPr>
      <w:overflowPunct w:val="0"/>
      <w:autoSpaceDE w:val="0"/>
      <w:autoSpaceDN w:val="0"/>
      <w:adjustRightInd w:val="0"/>
      <w:spacing w:after="180"/>
      <w:textAlignment w:val="baseline"/>
    </w:pPr>
    <w:rPr>
      <w:rFonts w:ascii="Arial" w:eastAsia="Yu Mincho" w:hAnsi="Arial"/>
      <w:b/>
      <w:szCs w:val="20"/>
    </w:rPr>
  </w:style>
  <w:style w:type="paragraph" w:styleId="aff9">
    <w:name w:val="endnote text"/>
    <w:basedOn w:val="a1"/>
    <w:link w:val="affa"/>
    <w:qFormat/>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a">
    <w:name w:val="尾注文本 字符"/>
    <w:basedOn w:val="a2"/>
    <w:link w:val="aff9"/>
    <w:qFormat/>
    <w:rsid w:val="00C35AA7"/>
    <w:rPr>
      <w:rFonts w:eastAsia="Yu Mincho"/>
      <w:lang w:val="en-GB" w:eastAsia="en-US"/>
    </w:rPr>
  </w:style>
  <w:style w:type="character" w:styleId="affb">
    <w:name w:val="endnote reference"/>
    <w:qFormat/>
    <w:rsid w:val="00C35AA7"/>
    <w:rPr>
      <w:vertAlign w:val="superscript"/>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C35AA7"/>
    <w:rPr>
      <w:sz w:val="16"/>
      <w:lang w:val="en-GB" w:eastAsia="en-US"/>
    </w:rPr>
  </w:style>
  <w:style w:type="table" w:styleId="affc">
    <w:name w:val="Table Grid"/>
    <w:aliases w:val="TableGrid,SGS Table Basic 1"/>
    <w:basedOn w:val="a3"/>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1"/>
    <w:rsid w:val="00C35AA7"/>
    <w:pPr>
      <w:spacing w:before="100" w:beforeAutospacing="1" w:after="100" w:afterAutospacing="1"/>
    </w:pPr>
    <w:rPr>
      <w:rFonts w:ascii="Times New Roman" w:eastAsia="Calibri" w:hAnsi="Times New Roman"/>
      <w:sz w:val="24"/>
    </w:rPr>
  </w:style>
  <w:style w:type="paragraph" w:customStyle="1" w:styleId="tal0">
    <w:name w:val="tal"/>
    <w:basedOn w:val="a1"/>
    <w:qFormat/>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d">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列表段落11,列表段,P,列出,목"/>
    <w:basedOn w:val="a1"/>
    <w:link w:val="affe"/>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e">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0"/>
    <w:qFormat/>
    <w:rsid w:val="00305393"/>
    <w:rPr>
      <w:lang w:val="en-GB" w:eastAsia="en-US"/>
    </w:rPr>
  </w:style>
  <w:style w:type="character" w:customStyle="1" w:styleId="B3Char2">
    <w:name w:val="B3 Char2"/>
    <w:link w:val="B30"/>
    <w:qFormat/>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3"/>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2"/>
    <w:uiPriority w:val="99"/>
    <w:unhideWhenUsed/>
    <w:qFormat/>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 w:type="character" w:customStyle="1" w:styleId="B1Zchn">
    <w:name w:val="B1 Zchn"/>
    <w:qFormat/>
    <w:rsid w:val="00B1385B"/>
    <w:rPr>
      <w:lang w:val="en-GB" w:eastAsia="en-US"/>
    </w:rPr>
  </w:style>
  <w:style w:type="character" w:customStyle="1" w:styleId="B3Char">
    <w:name w:val="B3 Char"/>
    <w:qFormat/>
    <w:rsid w:val="0075247D"/>
    <w:rPr>
      <w:lang w:val="en-GB" w:eastAsia="en-US"/>
    </w:rPr>
  </w:style>
  <w:style w:type="numbering" w:customStyle="1" w:styleId="NoList1">
    <w:name w:val="No List1"/>
    <w:next w:val="a4"/>
    <w:uiPriority w:val="99"/>
    <w:semiHidden/>
    <w:unhideWhenUsed/>
    <w:rsid w:val="00080788"/>
  </w:style>
  <w:style w:type="table" w:customStyle="1" w:styleId="TableGrid1">
    <w:name w:val="TableGrid1"/>
    <w:basedOn w:val="a3"/>
    <w:next w:val="affc"/>
    <w:uiPriority w:val="39"/>
    <w:qFormat/>
    <w:rsid w:val="0008078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2"/>
    <w:uiPriority w:val="99"/>
    <w:semiHidden/>
    <w:unhideWhenUsed/>
    <w:rsid w:val="00080788"/>
    <w:rPr>
      <w:color w:val="605E5C"/>
      <w:shd w:val="clear" w:color="auto" w:fill="E1DFDD"/>
    </w:rPr>
  </w:style>
  <w:style w:type="character" w:customStyle="1" w:styleId="EXChar">
    <w:name w:val="EX Char"/>
    <w:link w:val="EX"/>
    <w:qFormat/>
    <w:rsid w:val="00080788"/>
    <w:rPr>
      <w:lang w:val="en-GB" w:eastAsia="en-US"/>
    </w:rPr>
  </w:style>
  <w:style w:type="paragraph" w:customStyle="1" w:styleId="tdoc-header">
    <w:name w:val="tdoc-header"/>
    <w:qFormat/>
    <w:rsid w:val="00080788"/>
    <w:rPr>
      <w:rFonts w:ascii="Arial" w:eastAsia="Malgun Gothic" w:hAnsi="Arial"/>
      <w:noProof/>
      <w:sz w:val="24"/>
      <w:lang w:val="en-GB" w:eastAsia="en-US"/>
    </w:rPr>
  </w:style>
  <w:style w:type="character" w:customStyle="1" w:styleId="af7">
    <w:name w:val="文档结构图 字符"/>
    <w:basedOn w:val="a2"/>
    <w:link w:val="af6"/>
    <w:qFormat/>
    <w:rsid w:val="00080788"/>
    <w:rPr>
      <w:rFonts w:ascii="Tahoma" w:eastAsia="Batang" w:hAnsi="Tahoma"/>
      <w:szCs w:val="24"/>
      <w:shd w:val="clear" w:color="auto" w:fill="000080"/>
      <w:lang w:val="en-GB" w:eastAsia="en-US"/>
    </w:rPr>
  </w:style>
  <w:style w:type="paragraph" w:customStyle="1" w:styleId="TableText">
    <w:name w:val="TableText"/>
    <w:basedOn w:val="a1"/>
    <w:qFormat/>
    <w:rsid w:val="00080788"/>
    <w:pPr>
      <w:keepNext/>
      <w:keepLines/>
      <w:overflowPunct w:val="0"/>
      <w:autoSpaceDE w:val="0"/>
      <w:autoSpaceDN w:val="0"/>
      <w:adjustRightInd w:val="0"/>
      <w:spacing w:after="180"/>
      <w:jc w:val="center"/>
      <w:textAlignment w:val="baseline"/>
    </w:pPr>
    <w:rPr>
      <w:rFonts w:ascii="Times New Roman" w:eastAsia="Malgun Gothic" w:hAnsi="Times New Roman"/>
      <w:snapToGrid w:val="0"/>
      <w:kern w:val="2"/>
      <w:szCs w:val="20"/>
    </w:rPr>
  </w:style>
  <w:style w:type="paragraph" w:customStyle="1" w:styleId="Default">
    <w:name w:val="Default"/>
    <w:qFormat/>
    <w:rsid w:val="00080788"/>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080788"/>
    <w:rPr>
      <w:lang w:val="en-GB" w:eastAsia="en-US"/>
    </w:rPr>
  </w:style>
  <w:style w:type="character" w:customStyle="1" w:styleId="msoins0">
    <w:name w:val="msoins"/>
    <w:qFormat/>
    <w:rsid w:val="00080788"/>
  </w:style>
  <w:style w:type="character" w:customStyle="1" w:styleId="B4Char">
    <w:name w:val="B4 Char"/>
    <w:link w:val="B4"/>
    <w:qFormat/>
    <w:rsid w:val="00080788"/>
    <w:rPr>
      <w:lang w:val="en-GB" w:eastAsia="en-US"/>
    </w:rPr>
  </w:style>
  <w:style w:type="character" w:styleId="afff">
    <w:name w:val="page number"/>
    <w:qFormat/>
    <w:rsid w:val="00080788"/>
  </w:style>
  <w:style w:type="paragraph" w:customStyle="1" w:styleId="Reference">
    <w:name w:val="Reference"/>
    <w:basedOn w:val="a1"/>
    <w:qFormat/>
    <w:rsid w:val="00080788"/>
    <w:pPr>
      <w:keepLines/>
      <w:numPr>
        <w:ilvl w:val="1"/>
        <w:numId w:val="2"/>
      </w:numPr>
      <w:tabs>
        <w:tab w:val="left" w:pos="-1985"/>
      </w:tabs>
      <w:spacing w:after="180"/>
    </w:pPr>
    <w:rPr>
      <w:rFonts w:ascii="Times New Roman" w:eastAsia="MS Mincho" w:hAnsi="Times New Roman"/>
      <w:szCs w:val="20"/>
    </w:rPr>
  </w:style>
  <w:style w:type="paragraph" w:customStyle="1" w:styleId="ZchnZchn">
    <w:name w:val="Zchn Zchn"/>
    <w:semiHidden/>
    <w:qFormat/>
    <w:rsid w:val="00080788"/>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afff0">
    <w:name w:val="Intense Emphasis"/>
    <w:uiPriority w:val="21"/>
    <w:qFormat/>
    <w:rsid w:val="00080788"/>
    <w:rPr>
      <w:b/>
      <w:bCs/>
      <w:i/>
      <w:iCs/>
      <w:color w:val="4F81BD"/>
    </w:rPr>
  </w:style>
  <w:style w:type="paragraph" w:customStyle="1" w:styleId="References">
    <w:name w:val="References"/>
    <w:basedOn w:val="a1"/>
    <w:next w:val="a1"/>
    <w:qFormat/>
    <w:rsid w:val="00080788"/>
    <w:pPr>
      <w:numPr>
        <w:numId w:val="4"/>
      </w:numPr>
      <w:autoSpaceDE w:val="0"/>
      <w:autoSpaceDN w:val="0"/>
      <w:snapToGrid w:val="0"/>
      <w:spacing w:after="60"/>
    </w:pPr>
    <w:rPr>
      <w:rFonts w:ascii="Times New Roman" w:eastAsia="宋体" w:hAnsi="Times New Roman"/>
      <w:szCs w:val="16"/>
      <w:lang w:val="en-US"/>
    </w:rPr>
  </w:style>
  <w:style w:type="paragraph" w:customStyle="1" w:styleId="FL">
    <w:name w:val="FL"/>
    <w:basedOn w:val="a1"/>
    <w:qFormat/>
    <w:rsid w:val="00080788"/>
    <w:pPr>
      <w:keepNext/>
      <w:keepLines/>
      <w:overflowPunct w:val="0"/>
      <w:autoSpaceDE w:val="0"/>
      <w:autoSpaceDN w:val="0"/>
      <w:adjustRightInd w:val="0"/>
      <w:spacing w:before="60" w:after="180"/>
      <w:jc w:val="center"/>
      <w:textAlignment w:val="baseline"/>
    </w:pPr>
    <w:rPr>
      <w:rFonts w:ascii="Arial" w:eastAsia="Times New Roman" w:hAnsi="Arial"/>
      <w:b/>
      <w:szCs w:val="20"/>
    </w:rPr>
  </w:style>
  <w:style w:type="paragraph" w:customStyle="1" w:styleId="enumlev1">
    <w:name w:val="enumlev1"/>
    <w:basedOn w:val="a1"/>
    <w:link w:val="enumlev1Char"/>
    <w:qFormat/>
    <w:rsid w:val="00080788"/>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Times New Roman" w:hAnsi="Times New Roman"/>
      <w:sz w:val="24"/>
      <w:szCs w:val="20"/>
      <w:lang w:val="fr-FR"/>
    </w:rPr>
  </w:style>
  <w:style w:type="paragraph" w:customStyle="1" w:styleId="BL">
    <w:name w:val="BL"/>
    <w:basedOn w:val="a1"/>
    <w:qFormat/>
    <w:rsid w:val="00080788"/>
    <w:pPr>
      <w:tabs>
        <w:tab w:val="num" w:pos="630"/>
        <w:tab w:val="left" w:pos="851"/>
      </w:tabs>
      <w:overflowPunct w:val="0"/>
      <w:autoSpaceDE w:val="0"/>
      <w:autoSpaceDN w:val="0"/>
      <w:adjustRightInd w:val="0"/>
      <w:spacing w:after="180"/>
      <w:ind w:left="630" w:hanging="630"/>
      <w:textAlignment w:val="baseline"/>
    </w:pPr>
    <w:rPr>
      <w:rFonts w:ascii="Times New Roman" w:eastAsia="Times New Roman" w:hAnsi="Times New Roman"/>
      <w:szCs w:val="20"/>
      <w:lang w:eastAsia="ko-KR"/>
    </w:rPr>
  </w:style>
  <w:style w:type="paragraph" w:customStyle="1" w:styleId="BN">
    <w:name w:val="BN"/>
    <w:basedOn w:val="a1"/>
    <w:qFormat/>
    <w:rsid w:val="00080788"/>
    <w:pPr>
      <w:overflowPunct w:val="0"/>
      <w:autoSpaceDE w:val="0"/>
      <w:autoSpaceDN w:val="0"/>
      <w:adjustRightInd w:val="0"/>
      <w:spacing w:after="180"/>
      <w:ind w:left="567" w:hanging="283"/>
      <w:textAlignment w:val="baseline"/>
    </w:pPr>
    <w:rPr>
      <w:rFonts w:ascii="Times New Roman" w:eastAsia="Times New Roman" w:hAnsi="Times New Roman"/>
      <w:szCs w:val="20"/>
      <w:lang w:eastAsia="ko-KR"/>
    </w:rPr>
  </w:style>
  <w:style w:type="paragraph" w:customStyle="1" w:styleId="MTDisplayEquation">
    <w:name w:val="MTDisplayEquation"/>
    <w:basedOn w:val="a1"/>
    <w:qFormat/>
    <w:rsid w:val="00080788"/>
    <w:pPr>
      <w:tabs>
        <w:tab w:val="center" w:pos="4820"/>
        <w:tab w:val="right" w:pos="9640"/>
      </w:tabs>
      <w:overflowPunct w:val="0"/>
      <w:autoSpaceDE w:val="0"/>
      <w:autoSpaceDN w:val="0"/>
      <w:adjustRightInd w:val="0"/>
      <w:spacing w:after="180"/>
      <w:textAlignment w:val="baseline"/>
    </w:pPr>
    <w:rPr>
      <w:rFonts w:ascii="Times New Roman" w:eastAsia="Times New Roman" w:hAnsi="Times New Roman"/>
      <w:szCs w:val="20"/>
      <w:lang w:eastAsia="en-GB"/>
    </w:rPr>
  </w:style>
  <w:style w:type="paragraph" w:customStyle="1" w:styleId="B6">
    <w:name w:val="B6"/>
    <w:basedOn w:val="B5"/>
    <w:link w:val="B6Char"/>
    <w:qFormat/>
    <w:rsid w:val="0008078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0807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zCs w:val="20"/>
      <w:lang w:val="fr-FR" w:eastAsia="ko-KR"/>
    </w:rPr>
  </w:style>
  <w:style w:type="paragraph" w:customStyle="1" w:styleId="FT">
    <w:name w:val="FT"/>
    <w:basedOn w:val="a1"/>
    <w:qFormat/>
    <w:rsid w:val="00080788"/>
    <w:pPr>
      <w:overflowPunct w:val="0"/>
      <w:autoSpaceDE w:val="0"/>
      <w:autoSpaceDN w:val="0"/>
      <w:adjustRightInd w:val="0"/>
      <w:spacing w:after="180"/>
      <w:textAlignment w:val="baseline"/>
    </w:pPr>
    <w:rPr>
      <w:rFonts w:ascii="Arial" w:eastAsia="Times New Roman" w:hAnsi="Arial" w:cs="Arial"/>
      <w:b/>
      <w:szCs w:val="20"/>
      <w:lang w:eastAsia="ko-KR"/>
    </w:rPr>
  </w:style>
  <w:style w:type="paragraph" w:customStyle="1" w:styleId="Tadc">
    <w:name w:val="Tadc"/>
    <w:basedOn w:val="a1"/>
    <w:qFormat/>
    <w:rsid w:val="00080788"/>
    <w:pPr>
      <w:overflowPunct w:val="0"/>
      <w:autoSpaceDE w:val="0"/>
      <w:autoSpaceDN w:val="0"/>
      <w:adjustRightInd w:val="0"/>
      <w:spacing w:after="180"/>
      <w:textAlignment w:val="baseline"/>
    </w:pPr>
    <w:rPr>
      <w:rFonts w:ascii="Times New Roman" w:eastAsia="Times New Roman" w:hAnsi="Times New Roman" w:cs="v4.2.0"/>
      <w:szCs w:val="20"/>
      <w:lang w:eastAsia="en-GB"/>
    </w:rPr>
  </w:style>
  <w:style w:type="character" w:styleId="afff1">
    <w:name w:val="Strong"/>
    <w:uiPriority w:val="22"/>
    <w:qFormat/>
    <w:rsid w:val="00080788"/>
    <w:rPr>
      <w:b/>
      <w:bCs/>
    </w:rPr>
  </w:style>
  <w:style w:type="table" w:customStyle="1" w:styleId="TableGrid10">
    <w:name w:val="Table Grid1"/>
    <w:basedOn w:val="a3"/>
    <w:next w:val="affc"/>
    <w:uiPriority w:val="39"/>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080788"/>
    <w:rPr>
      <w:rFonts w:ascii="Arial" w:eastAsia="Times New Roman" w:hAnsi="Arial"/>
      <w:sz w:val="18"/>
      <w:lang w:val="en-GB" w:eastAsia="en-US" w:bidi="ar-SA"/>
    </w:rPr>
  </w:style>
  <w:style w:type="character" w:customStyle="1" w:styleId="TAL1">
    <w:name w:val="TAL (文字)"/>
    <w:qFormat/>
    <w:rsid w:val="00080788"/>
    <w:rPr>
      <w:rFonts w:ascii="Arial" w:hAnsi="Arial"/>
      <w:sz w:val="18"/>
      <w:lang w:val="en-GB"/>
    </w:rPr>
  </w:style>
  <w:style w:type="paragraph" w:customStyle="1" w:styleId="Separation">
    <w:name w:val="Separation"/>
    <w:basedOn w:val="10"/>
    <w:next w:val="a1"/>
    <w:qFormat/>
    <w:rsid w:val="00080788"/>
    <w:pPr>
      <w:pBdr>
        <w:top w:val="none" w:sz="0" w:space="0" w:color="auto"/>
      </w:pBdr>
      <w:overflowPunct w:val="0"/>
      <w:autoSpaceDE w:val="0"/>
      <w:autoSpaceDN w:val="0"/>
      <w:adjustRightInd w:val="0"/>
      <w:textAlignment w:val="baseline"/>
    </w:pPr>
    <w:rPr>
      <w:rFonts w:eastAsia="Malgun Gothic"/>
      <w:b/>
      <w:color w:val="0000FF"/>
      <w:lang w:val="en-GB" w:eastAsia="zh-CN"/>
    </w:rPr>
  </w:style>
  <w:style w:type="character" w:customStyle="1" w:styleId="EditorsNoteCarCar">
    <w:name w:val="Editor's Note Car Car"/>
    <w:link w:val="EditorsNote"/>
    <w:qFormat/>
    <w:rsid w:val="00080788"/>
    <w:rPr>
      <w:color w:val="FF0000"/>
      <w:lang w:val="x-none" w:eastAsia="en-US"/>
    </w:rPr>
  </w:style>
  <w:style w:type="character" w:customStyle="1" w:styleId="B5Char">
    <w:name w:val="B5 Char"/>
    <w:link w:val="B5"/>
    <w:qFormat/>
    <w:rsid w:val="00080788"/>
    <w:rPr>
      <w:lang w:val="en-GB" w:eastAsia="en-US"/>
    </w:rPr>
  </w:style>
  <w:style w:type="character" w:customStyle="1" w:styleId="HeadingChar">
    <w:name w:val="Heading Char"/>
    <w:qFormat/>
    <w:rsid w:val="00080788"/>
    <w:rPr>
      <w:rFonts w:ascii="Arial" w:eastAsia="宋体" w:hAnsi="Arial"/>
      <w:b/>
      <w:sz w:val="22"/>
    </w:rPr>
  </w:style>
  <w:style w:type="character" w:customStyle="1" w:styleId="B6Char">
    <w:name w:val="B6 Char"/>
    <w:link w:val="B6"/>
    <w:qFormat/>
    <w:rsid w:val="00080788"/>
    <w:rPr>
      <w:rFonts w:eastAsia="Times New Roman"/>
      <w:lang w:val="en-GB" w:eastAsia="x-none"/>
    </w:rPr>
  </w:style>
  <w:style w:type="paragraph" w:customStyle="1" w:styleId="Note">
    <w:name w:val="Note"/>
    <w:basedOn w:val="a1"/>
    <w:qFormat/>
    <w:rsid w:val="00080788"/>
    <w:pPr>
      <w:overflowPunct w:val="0"/>
      <w:autoSpaceDE w:val="0"/>
      <w:autoSpaceDN w:val="0"/>
      <w:adjustRightInd w:val="0"/>
      <w:spacing w:after="180"/>
      <w:ind w:left="568" w:hanging="284"/>
      <w:textAlignment w:val="baseline"/>
    </w:pPr>
    <w:rPr>
      <w:rFonts w:ascii="Times New Roman" w:eastAsia="MS Mincho" w:hAnsi="Times New Roman"/>
      <w:szCs w:val="20"/>
      <w:lang w:eastAsia="ja-JP"/>
    </w:rPr>
  </w:style>
  <w:style w:type="paragraph" w:customStyle="1" w:styleId="tabletext0">
    <w:name w:val="table text"/>
    <w:basedOn w:val="a1"/>
    <w:next w:val="a1"/>
    <w:qFormat/>
    <w:rsid w:val="00080788"/>
    <w:pPr>
      <w:overflowPunct w:val="0"/>
      <w:autoSpaceDE w:val="0"/>
      <w:autoSpaceDN w:val="0"/>
      <w:adjustRightInd w:val="0"/>
      <w:spacing w:after="180"/>
      <w:textAlignment w:val="baseline"/>
    </w:pPr>
    <w:rPr>
      <w:rFonts w:ascii="Times New Roman" w:eastAsia="MS Mincho" w:hAnsi="Times New Roman"/>
      <w:i/>
      <w:szCs w:val="20"/>
      <w:lang w:eastAsia="ja-JP"/>
    </w:rPr>
  </w:style>
  <w:style w:type="paragraph" w:styleId="53">
    <w:name w:val="List Number 5"/>
    <w:basedOn w:val="a1"/>
    <w:qFormat/>
    <w:rsid w:val="00080788"/>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Cs w:val="20"/>
      <w:lang w:eastAsia="ja-JP"/>
    </w:rPr>
  </w:style>
  <w:style w:type="paragraph" w:styleId="34">
    <w:name w:val="List Number 3"/>
    <w:basedOn w:val="a1"/>
    <w:qFormat/>
    <w:rsid w:val="00080788"/>
    <w:pPr>
      <w:tabs>
        <w:tab w:val="num" w:pos="926"/>
      </w:tabs>
      <w:overflowPunct w:val="0"/>
      <w:autoSpaceDE w:val="0"/>
      <w:autoSpaceDN w:val="0"/>
      <w:adjustRightInd w:val="0"/>
      <w:spacing w:after="180"/>
      <w:ind w:left="926" w:hanging="283"/>
      <w:textAlignment w:val="baseline"/>
    </w:pPr>
    <w:rPr>
      <w:rFonts w:ascii="Times New Roman" w:eastAsia="MS Mincho" w:hAnsi="Times New Roman"/>
      <w:szCs w:val="20"/>
      <w:lang w:eastAsia="ja-JP"/>
    </w:rPr>
  </w:style>
  <w:style w:type="paragraph" w:styleId="43">
    <w:name w:val="List Number 4"/>
    <w:basedOn w:val="a1"/>
    <w:qFormat/>
    <w:rsid w:val="00080788"/>
    <w:pPr>
      <w:tabs>
        <w:tab w:val="num" w:pos="1209"/>
      </w:tabs>
      <w:overflowPunct w:val="0"/>
      <w:autoSpaceDE w:val="0"/>
      <w:autoSpaceDN w:val="0"/>
      <w:adjustRightInd w:val="0"/>
      <w:spacing w:after="180"/>
      <w:ind w:left="1209" w:hanging="283"/>
      <w:textAlignment w:val="baseline"/>
    </w:pPr>
    <w:rPr>
      <w:rFonts w:ascii="Times New Roman" w:eastAsia="MS Mincho" w:hAnsi="Times New Roman"/>
      <w:szCs w:val="20"/>
      <w:lang w:eastAsia="ja-JP"/>
    </w:rPr>
  </w:style>
  <w:style w:type="table" w:customStyle="1" w:styleId="TableStyle1">
    <w:name w:val="Table Style1"/>
    <w:basedOn w:val="a3"/>
    <w:qFormat/>
    <w:rsid w:val="00080788"/>
    <w:rPr>
      <w:rFonts w:eastAsia="MS Mincho"/>
      <w:lang w:val="en-US" w:eastAsia="en-US"/>
    </w:rPr>
    <w:tblPr/>
  </w:style>
  <w:style w:type="paragraph" w:customStyle="1" w:styleId="Bullet">
    <w:name w:val="Bullet"/>
    <w:basedOn w:val="a1"/>
    <w:qFormat/>
    <w:rsid w:val="00080788"/>
    <w:pPr>
      <w:tabs>
        <w:tab w:val="num" w:pos="926"/>
      </w:tabs>
      <w:spacing w:after="180"/>
      <w:ind w:left="926" w:hanging="360"/>
    </w:pPr>
    <w:rPr>
      <w:rFonts w:ascii="Times New Roman" w:eastAsia="MS Mincho" w:hAnsi="Times New Roman"/>
      <w:szCs w:val="20"/>
      <w:lang w:eastAsia="ja-JP"/>
    </w:rPr>
  </w:style>
  <w:style w:type="paragraph" w:customStyle="1" w:styleId="TOC91">
    <w:name w:val="TOC 91"/>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HO">
    <w:name w:val="HO"/>
    <w:basedOn w:val="a1"/>
    <w:qFormat/>
    <w:rsid w:val="00080788"/>
    <w:pPr>
      <w:overflowPunct w:val="0"/>
      <w:autoSpaceDE w:val="0"/>
      <w:autoSpaceDN w:val="0"/>
      <w:adjustRightInd w:val="0"/>
      <w:jc w:val="right"/>
      <w:textAlignment w:val="baseline"/>
    </w:pPr>
    <w:rPr>
      <w:rFonts w:ascii="Times New Roman" w:eastAsia="MS Mincho" w:hAnsi="Times New Roman"/>
      <w:b/>
      <w:szCs w:val="20"/>
      <w:lang w:eastAsia="ja-JP"/>
    </w:rPr>
  </w:style>
  <w:style w:type="paragraph" w:customStyle="1" w:styleId="WP">
    <w:name w:val="WP"/>
    <w:basedOn w:val="a1"/>
    <w:qFormat/>
    <w:rsid w:val="00080788"/>
    <w:pPr>
      <w:overflowPunct w:val="0"/>
      <w:autoSpaceDE w:val="0"/>
      <w:autoSpaceDN w:val="0"/>
      <w:adjustRightInd w:val="0"/>
      <w:jc w:val="both"/>
      <w:textAlignment w:val="baseline"/>
    </w:pPr>
    <w:rPr>
      <w:rFonts w:ascii="Times New Roman" w:eastAsia="MS Mincho" w:hAnsi="Times New Roman"/>
      <w:szCs w:val="20"/>
      <w:lang w:eastAsia="ja-JP"/>
    </w:rPr>
  </w:style>
  <w:style w:type="paragraph" w:customStyle="1" w:styleId="ZK">
    <w:name w:val="ZK"/>
    <w:qFormat/>
    <w:rsid w:val="00080788"/>
    <w:pPr>
      <w:spacing w:after="240" w:line="240" w:lineRule="atLeast"/>
      <w:ind w:left="1191" w:right="113" w:hanging="1191"/>
    </w:pPr>
    <w:rPr>
      <w:rFonts w:eastAsia="MS Mincho"/>
      <w:lang w:val="en-GB" w:eastAsia="en-US"/>
    </w:rPr>
  </w:style>
  <w:style w:type="paragraph" w:customStyle="1" w:styleId="ZC">
    <w:name w:val="ZC"/>
    <w:qFormat/>
    <w:rsid w:val="00080788"/>
    <w:pPr>
      <w:spacing w:line="360" w:lineRule="atLeast"/>
      <w:jc w:val="center"/>
    </w:pPr>
    <w:rPr>
      <w:rFonts w:eastAsia="MS Mincho"/>
      <w:lang w:val="en-GB" w:eastAsia="en-US"/>
    </w:rPr>
  </w:style>
  <w:style w:type="paragraph" w:customStyle="1" w:styleId="FooterCentred">
    <w:name w:val="FooterCentred"/>
    <w:basedOn w:val="a7"/>
    <w:qFormat/>
    <w:rsid w:val="000807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080788"/>
    <w:pPr>
      <w:tabs>
        <w:tab w:val="left" w:pos="360"/>
      </w:tabs>
      <w:ind w:left="360" w:hanging="360"/>
    </w:pPr>
  </w:style>
  <w:style w:type="paragraph" w:customStyle="1" w:styleId="Para1">
    <w:name w:val="Para1"/>
    <w:basedOn w:val="a1"/>
    <w:qFormat/>
    <w:rsid w:val="00080788"/>
    <w:pPr>
      <w:overflowPunct w:val="0"/>
      <w:autoSpaceDE w:val="0"/>
      <w:autoSpaceDN w:val="0"/>
      <w:adjustRightInd w:val="0"/>
      <w:spacing w:before="120" w:after="120"/>
      <w:textAlignment w:val="baseline"/>
    </w:pPr>
    <w:rPr>
      <w:rFonts w:ascii="Times New Roman" w:eastAsia="MS Mincho" w:hAnsi="Times New Roman"/>
      <w:szCs w:val="20"/>
      <w:lang w:val="en-US" w:eastAsia="ja-JP"/>
    </w:rPr>
  </w:style>
  <w:style w:type="paragraph" w:customStyle="1" w:styleId="Teststep">
    <w:name w:val="Test step"/>
    <w:basedOn w:val="a1"/>
    <w:qFormat/>
    <w:rsid w:val="00080788"/>
    <w:pPr>
      <w:tabs>
        <w:tab w:val="left" w:pos="720"/>
      </w:tabs>
      <w:overflowPunct w:val="0"/>
      <w:autoSpaceDE w:val="0"/>
      <w:autoSpaceDN w:val="0"/>
      <w:adjustRightInd w:val="0"/>
      <w:ind w:left="720" w:hanging="720"/>
      <w:textAlignment w:val="baseline"/>
    </w:pPr>
    <w:rPr>
      <w:rFonts w:ascii="Times New Roman" w:eastAsia="MS Mincho" w:hAnsi="Times New Roman"/>
      <w:szCs w:val="20"/>
      <w:lang w:eastAsia="ja-JP"/>
    </w:rPr>
  </w:style>
  <w:style w:type="paragraph" w:customStyle="1" w:styleId="TableTitle">
    <w:name w:val="TableTitle"/>
    <w:basedOn w:val="a1"/>
    <w:qFormat/>
    <w:rsid w:val="00080788"/>
    <w:pPr>
      <w:keepNext/>
      <w:keepLines/>
      <w:overflowPunct w:val="0"/>
      <w:autoSpaceDE w:val="0"/>
      <w:autoSpaceDN w:val="0"/>
      <w:adjustRightInd w:val="0"/>
      <w:spacing w:after="60"/>
      <w:ind w:left="210"/>
      <w:jc w:val="center"/>
      <w:textAlignment w:val="baseline"/>
    </w:pPr>
    <w:rPr>
      <w:rFonts w:ascii="CG Times (WN)" w:eastAsia="MS Mincho" w:hAnsi="CG Times (WN)"/>
      <w:b/>
      <w:szCs w:val="20"/>
      <w:lang w:eastAsia="ja-JP"/>
    </w:rPr>
  </w:style>
  <w:style w:type="paragraph" w:customStyle="1" w:styleId="TableofFigures1">
    <w:name w:val="Table of Figures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able">
    <w:name w:val="table"/>
    <w:basedOn w:val="a1"/>
    <w:next w:val="a1"/>
    <w:qFormat/>
    <w:rsid w:val="00080788"/>
    <w:pPr>
      <w:overflowPunct w:val="0"/>
      <w:autoSpaceDE w:val="0"/>
      <w:autoSpaceDN w:val="0"/>
      <w:adjustRightInd w:val="0"/>
      <w:jc w:val="center"/>
      <w:textAlignment w:val="baseline"/>
    </w:pPr>
    <w:rPr>
      <w:rFonts w:ascii="Times New Roman" w:eastAsia="MS Mincho" w:hAnsi="Times New Roman"/>
      <w:szCs w:val="20"/>
      <w:lang w:val="en-US" w:eastAsia="ja-JP"/>
    </w:rPr>
  </w:style>
  <w:style w:type="paragraph" w:customStyle="1" w:styleId="Copyright">
    <w:name w:val="Copyright"/>
    <w:basedOn w:val="a1"/>
    <w:qFormat/>
    <w:rsid w:val="00080788"/>
    <w:pPr>
      <w:overflowPunct w:val="0"/>
      <w:autoSpaceDE w:val="0"/>
      <w:autoSpaceDN w:val="0"/>
      <w:adjustRightInd w:val="0"/>
      <w:jc w:val="center"/>
      <w:textAlignment w:val="baseline"/>
    </w:pPr>
    <w:rPr>
      <w:rFonts w:ascii="Arial" w:eastAsia="MS Mincho" w:hAnsi="Arial"/>
      <w:b/>
      <w:sz w:val="16"/>
      <w:szCs w:val="20"/>
      <w:lang w:eastAsia="ja-JP"/>
    </w:rPr>
  </w:style>
  <w:style w:type="paragraph" w:customStyle="1" w:styleId="Tdoctable">
    <w:name w:val="Tdoc_table"/>
    <w:qFormat/>
    <w:rsid w:val="00080788"/>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80788"/>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Bullets">
    <w:name w:val="Bullets"/>
    <w:basedOn w:val="a1"/>
    <w:qFormat/>
    <w:rsid w:val="00080788"/>
    <w:pPr>
      <w:widowControl w:val="0"/>
      <w:overflowPunct w:val="0"/>
      <w:autoSpaceDE w:val="0"/>
      <w:autoSpaceDN w:val="0"/>
      <w:adjustRightInd w:val="0"/>
      <w:spacing w:after="120"/>
      <w:ind w:left="283" w:hanging="283"/>
      <w:textAlignment w:val="baseline"/>
    </w:pPr>
    <w:rPr>
      <w:rFonts w:ascii="CG Times (WN)" w:eastAsia="MS Mincho" w:hAnsi="CG Times (WN)"/>
      <w:szCs w:val="20"/>
      <w:lang w:eastAsia="de-DE"/>
    </w:rPr>
  </w:style>
  <w:style w:type="table" w:customStyle="1" w:styleId="Tabellengitternetz1">
    <w:name w:val="Tabellengitternetz1"/>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c"/>
    <w:qFormat/>
    <w:rsid w:val="0008078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수정"/>
    <w:hidden/>
    <w:semiHidden/>
    <w:qFormat/>
    <w:rsid w:val="00080788"/>
    <w:rPr>
      <w:rFonts w:eastAsia="Batang"/>
      <w:lang w:val="en-GB" w:eastAsia="en-US"/>
    </w:rPr>
  </w:style>
  <w:style w:type="paragraph" w:customStyle="1" w:styleId="14">
    <w:name w:val="修订1"/>
    <w:hidden/>
    <w:semiHidden/>
    <w:qFormat/>
    <w:rsid w:val="00080788"/>
    <w:rPr>
      <w:rFonts w:eastAsia="Batang"/>
      <w:lang w:val="en-GB" w:eastAsia="en-US"/>
    </w:rPr>
  </w:style>
  <w:style w:type="paragraph" w:customStyle="1" w:styleId="afff3">
    <w:name w:val="変更箇所"/>
    <w:hidden/>
    <w:semiHidden/>
    <w:qFormat/>
    <w:rsid w:val="00080788"/>
    <w:rPr>
      <w:rFonts w:eastAsia="MS Mincho"/>
      <w:lang w:val="en-GB" w:eastAsia="en-US"/>
    </w:rPr>
  </w:style>
  <w:style w:type="paragraph" w:customStyle="1" w:styleId="NB2">
    <w:name w:val="NB2"/>
    <w:basedOn w:val="ZG"/>
    <w:qFormat/>
    <w:rsid w:val="00080788"/>
    <w:pPr>
      <w:framePr w:wrap="notBeside"/>
    </w:pPr>
    <w:rPr>
      <w:rFonts w:eastAsia="Times New Roman"/>
      <w:lang w:val="en-US" w:eastAsia="ko-KR"/>
    </w:rPr>
  </w:style>
  <w:style w:type="paragraph" w:customStyle="1" w:styleId="tableentry">
    <w:name w:val="table entry"/>
    <w:basedOn w:val="a1"/>
    <w:qFormat/>
    <w:rsid w:val="00080788"/>
    <w:pPr>
      <w:keepNext/>
      <w:spacing w:before="60" w:after="60"/>
    </w:pPr>
    <w:rPr>
      <w:rFonts w:ascii="Bookman Old Style" w:eastAsia="宋体" w:hAnsi="Bookman Old Style"/>
      <w:szCs w:val="20"/>
      <w:lang w:val="en-US" w:eastAsia="ko-KR"/>
    </w:rPr>
  </w:style>
  <w:style w:type="paragraph" w:styleId="afff4">
    <w:name w:val="Note Heading"/>
    <w:basedOn w:val="a1"/>
    <w:next w:val="a1"/>
    <w:link w:val="afff5"/>
    <w:qFormat/>
    <w:rsid w:val="00080788"/>
    <w:pPr>
      <w:overflowPunct w:val="0"/>
      <w:autoSpaceDE w:val="0"/>
      <w:autoSpaceDN w:val="0"/>
      <w:adjustRightInd w:val="0"/>
      <w:spacing w:after="180"/>
      <w:textAlignment w:val="baseline"/>
    </w:pPr>
    <w:rPr>
      <w:rFonts w:ascii="Times New Roman" w:eastAsia="MS Mincho" w:hAnsi="Times New Roman"/>
      <w:szCs w:val="20"/>
      <w:lang w:eastAsia="x-none"/>
    </w:rPr>
  </w:style>
  <w:style w:type="character" w:customStyle="1" w:styleId="afff5">
    <w:name w:val="注释标题 字符"/>
    <w:basedOn w:val="a2"/>
    <w:link w:val="afff4"/>
    <w:qFormat/>
    <w:rsid w:val="00080788"/>
    <w:rPr>
      <w:rFonts w:eastAsia="MS Mincho"/>
      <w:lang w:val="en-GB" w:eastAsia="x-none"/>
    </w:rPr>
  </w:style>
  <w:style w:type="character" w:customStyle="1" w:styleId="EditorsNoteChar">
    <w:name w:val="Editor's Note Char"/>
    <w:qFormat/>
    <w:rsid w:val="00080788"/>
    <w:rPr>
      <w:rFonts w:ascii="Times New Roman" w:hAnsi="Times New Roman"/>
      <w:color w:val="FF0000"/>
      <w:lang w:val="en-GB" w:eastAsia="en-US"/>
    </w:rPr>
  </w:style>
  <w:style w:type="character" w:customStyle="1" w:styleId="24">
    <w:name w:val="列表项目符号 2 字符"/>
    <w:link w:val="23"/>
    <w:qFormat/>
    <w:rsid w:val="00080788"/>
    <w:rPr>
      <w:lang w:val="en-GB" w:eastAsia="en-US"/>
    </w:rPr>
  </w:style>
  <w:style w:type="numbering" w:customStyle="1" w:styleId="NoList11">
    <w:name w:val="No List11"/>
    <w:next w:val="a4"/>
    <w:uiPriority w:val="99"/>
    <w:semiHidden/>
    <w:unhideWhenUsed/>
    <w:rsid w:val="00080788"/>
  </w:style>
  <w:style w:type="numbering" w:customStyle="1" w:styleId="NoList2">
    <w:name w:val="No List2"/>
    <w:next w:val="a4"/>
    <w:uiPriority w:val="99"/>
    <w:semiHidden/>
    <w:unhideWhenUsed/>
    <w:rsid w:val="00080788"/>
  </w:style>
  <w:style w:type="table" w:customStyle="1" w:styleId="TableGrid4">
    <w:name w:val="Table Grid4"/>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80788"/>
  </w:style>
  <w:style w:type="table" w:customStyle="1" w:styleId="TableGrid5">
    <w:name w:val="Table Grid5"/>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80788"/>
  </w:style>
  <w:style w:type="table" w:customStyle="1" w:styleId="TableGrid6">
    <w:name w:val="Table Grid6"/>
    <w:basedOn w:val="a3"/>
    <w:next w:val="affc"/>
    <w:qFormat/>
    <w:rsid w:val="0008078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080788"/>
  </w:style>
  <w:style w:type="numbering" w:customStyle="1" w:styleId="NoList6">
    <w:name w:val="No List6"/>
    <w:next w:val="a4"/>
    <w:semiHidden/>
    <w:unhideWhenUsed/>
    <w:rsid w:val="00080788"/>
  </w:style>
  <w:style w:type="numbering" w:customStyle="1" w:styleId="NoList7">
    <w:name w:val="No List7"/>
    <w:next w:val="a4"/>
    <w:semiHidden/>
    <w:unhideWhenUsed/>
    <w:rsid w:val="00080788"/>
  </w:style>
  <w:style w:type="numbering" w:customStyle="1" w:styleId="NoList8">
    <w:name w:val="No List8"/>
    <w:next w:val="a4"/>
    <w:uiPriority w:val="99"/>
    <w:semiHidden/>
    <w:unhideWhenUsed/>
    <w:rsid w:val="00080788"/>
  </w:style>
  <w:style w:type="character" w:styleId="afff6">
    <w:name w:val="Placeholder Text"/>
    <w:uiPriority w:val="99"/>
    <w:qFormat/>
    <w:rsid w:val="00080788"/>
    <w:rPr>
      <w:color w:val="808080"/>
    </w:rPr>
  </w:style>
  <w:style w:type="paragraph" w:customStyle="1" w:styleId="TOC92">
    <w:name w:val="TOC 92"/>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2">
    <w:name w:val="Table of Figures2"/>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customStyle="1" w:styleId="TOC93">
    <w:name w:val="TOC 93"/>
    <w:basedOn w:val="TOC8"/>
    <w:qFormat/>
    <w:rsid w:val="000807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ja-JP"/>
    </w:rPr>
  </w:style>
  <w:style w:type="paragraph" w:customStyle="1" w:styleId="TableofFigures3">
    <w:name w:val="Table of Figures3"/>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ja-JP"/>
    </w:rPr>
  </w:style>
  <w:style w:type="paragraph" w:styleId="TOC">
    <w:name w:val="TOC Heading"/>
    <w:basedOn w:val="10"/>
    <w:next w:val="a1"/>
    <w:uiPriority w:val="39"/>
    <w:unhideWhenUsed/>
    <w:qFormat/>
    <w:rsid w:val="000807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80788"/>
  </w:style>
  <w:style w:type="table" w:customStyle="1" w:styleId="TableGrid71">
    <w:name w:val="Table Grid71"/>
    <w:basedOn w:val="a3"/>
    <w:next w:val="affc"/>
    <w:uiPriority w:val="39"/>
    <w:qFormat/>
    <w:rsid w:val="0008078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080788"/>
    <w:pPr>
      <w:numPr>
        <w:numId w:val="5"/>
      </w:numPr>
      <w:overflowPunct w:val="0"/>
      <w:autoSpaceDE w:val="0"/>
      <w:autoSpaceDN w:val="0"/>
      <w:adjustRightInd w:val="0"/>
      <w:textAlignment w:val="baseline"/>
    </w:pPr>
    <w:rPr>
      <w:rFonts w:eastAsia="MS Mincho"/>
      <w:lang w:eastAsia="en-GB"/>
    </w:rPr>
  </w:style>
  <w:style w:type="paragraph" w:styleId="afff7">
    <w:name w:val="Body Text Indent"/>
    <w:basedOn w:val="a1"/>
    <w:link w:val="afff8"/>
    <w:qFormat/>
    <w:rsid w:val="00080788"/>
    <w:pPr>
      <w:overflowPunct w:val="0"/>
      <w:autoSpaceDE w:val="0"/>
      <w:autoSpaceDN w:val="0"/>
      <w:adjustRightInd w:val="0"/>
      <w:spacing w:after="120"/>
      <w:ind w:left="360"/>
      <w:textAlignment w:val="baseline"/>
    </w:pPr>
    <w:rPr>
      <w:rFonts w:ascii="Times New Roman" w:eastAsia="宋体" w:hAnsi="Times New Roman"/>
      <w:szCs w:val="20"/>
      <w:lang w:eastAsia="en-GB"/>
    </w:rPr>
  </w:style>
  <w:style w:type="character" w:customStyle="1" w:styleId="afff8">
    <w:name w:val="正文文本缩进 字符"/>
    <w:basedOn w:val="a2"/>
    <w:link w:val="afff7"/>
    <w:qFormat/>
    <w:rsid w:val="00080788"/>
    <w:rPr>
      <w:lang w:val="en-GB" w:eastAsia="en-GB"/>
    </w:rPr>
  </w:style>
  <w:style w:type="paragraph" w:customStyle="1" w:styleId="B2">
    <w:name w:val="B2+"/>
    <w:basedOn w:val="B20"/>
    <w:qFormat/>
    <w:rsid w:val="00080788"/>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80788"/>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080788"/>
    <w:pPr>
      <w:keepNext/>
      <w:keepLines/>
      <w:numPr>
        <w:numId w:val="8"/>
      </w:numPr>
      <w:tabs>
        <w:tab w:val="left" w:pos="720"/>
      </w:tabs>
      <w:overflowPunct w:val="0"/>
      <w:autoSpaceDE w:val="0"/>
      <w:autoSpaceDN w:val="0"/>
      <w:adjustRightInd w:val="0"/>
      <w:ind w:left="737" w:hanging="380"/>
      <w:textAlignment w:val="baseline"/>
    </w:pPr>
    <w:rPr>
      <w:rFonts w:ascii="Arial" w:eastAsia="MS Mincho" w:hAnsi="Arial"/>
      <w:sz w:val="18"/>
      <w:szCs w:val="20"/>
      <w:lang w:eastAsia="en-GB"/>
    </w:rPr>
  </w:style>
  <w:style w:type="paragraph" w:customStyle="1" w:styleId="TB2">
    <w:name w:val="TB2"/>
    <w:basedOn w:val="a1"/>
    <w:qFormat/>
    <w:rsid w:val="00080788"/>
    <w:pPr>
      <w:keepNext/>
      <w:keepLines/>
      <w:numPr>
        <w:numId w:val="9"/>
      </w:numPr>
      <w:tabs>
        <w:tab w:val="left" w:pos="1109"/>
      </w:tabs>
      <w:overflowPunct w:val="0"/>
      <w:autoSpaceDE w:val="0"/>
      <w:autoSpaceDN w:val="0"/>
      <w:adjustRightInd w:val="0"/>
      <w:ind w:left="1100" w:hanging="380"/>
      <w:textAlignment w:val="baseline"/>
    </w:pPr>
    <w:rPr>
      <w:rFonts w:ascii="Arial" w:eastAsia="MS Mincho" w:hAnsi="Arial"/>
      <w:sz w:val="18"/>
      <w:szCs w:val="20"/>
      <w:lang w:eastAsia="en-GB"/>
    </w:rPr>
  </w:style>
  <w:style w:type="character" w:customStyle="1" w:styleId="fontstyle01">
    <w:name w:val="fontstyle01"/>
    <w:qFormat/>
    <w:rsid w:val="00080788"/>
    <w:rPr>
      <w:rFonts w:ascii="Times-Roman" w:hAnsi="Times-Roman" w:hint="default"/>
      <w:b w:val="0"/>
      <w:bCs w:val="0"/>
      <w:i w:val="0"/>
      <w:iCs w:val="0"/>
      <w:color w:val="000000"/>
      <w:sz w:val="20"/>
      <w:szCs w:val="20"/>
    </w:rPr>
  </w:style>
  <w:style w:type="numbering" w:customStyle="1" w:styleId="NoList111">
    <w:name w:val="No List111"/>
    <w:next w:val="a4"/>
    <w:uiPriority w:val="99"/>
    <w:semiHidden/>
    <w:unhideWhenUsed/>
    <w:rsid w:val="00080788"/>
  </w:style>
  <w:style w:type="numbering" w:customStyle="1" w:styleId="NoList21">
    <w:name w:val="No List21"/>
    <w:next w:val="a4"/>
    <w:uiPriority w:val="99"/>
    <w:semiHidden/>
    <w:unhideWhenUsed/>
    <w:rsid w:val="00080788"/>
  </w:style>
  <w:style w:type="numbering" w:customStyle="1" w:styleId="NoList31">
    <w:name w:val="No List31"/>
    <w:next w:val="a4"/>
    <w:uiPriority w:val="99"/>
    <w:semiHidden/>
    <w:unhideWhenUsed/>
    <w:rsid w:val="00080788"/>
  </w:style>
  <w:style w:type="numbering" w:customStyle="1" w:styleId="NoList41">
    <w:name w:val="No List41"/>
    <w:next w:val="a4"/>
    <w:uiPriority w:val="99"/>
    <w:semiHidden/>
    <w:unhideWhenUsed/>
    <w:rsid w:val="00080788"/>
  </w:style>
  <w:style w:type="table" w:customStyle="1" w:styleId="TableGrid11">
    <w:name w:val="Table Grid11"/>
    <w:basedOn w:val="a3"/>
    <w:next w:val="affc"/>
    <w:uiPriority w:val="39"/>
    <w:qFormat/>
    <w:rsid w:val="000807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0788"/>
    <w:rPr>
      <w:rFonts w:ascii="Arial" w:hAnsi="Arial"/>
      <w:sz w:val="32"/>
      <w:lang w:val="en-GB" w:eastAsia="en-US" w:bidi="ar-SA"/>
    </w:rPr>
  </w:style>
  <w:style w:type="character" w:customStyle="1" w:styleId="font4">
    <w:name w:val="font4"/>
    <w:basedOn w:val="a2"/>
    <w:qFormat/>
    <w:rsid w:val="0008078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0788"/>
    <w:rPr>
      <w:rFonts w:ascii="Arial" w:hAnsi="Arial"/>
      <w:sz w:val="36"/>
      <w:lang w:val="en-GB" w:eastAsia="en-US"/>
    </w:rPr>
  </w:style>
  <w:style w:type="paragraph" w:styleId="29">
    <w:name w:val="Body Text 2"/>
    <w:basedOn w:val="a1"/>
    <w:link w:val="2a"/>
    <w:qFormat/>
    <w:rsid w:val="00080788"/>
    <w:pPr>
      <w:overflowPunct w:val="0"/>
      <w:autoSpaceDE w:val="0"/>
      <w:autoSpaceDN w:val="0"/>
      <w:adjustRightInd w:val="0"/>
      <w:spacing w:after="180"/>
      <w:textAlignment w:val="baseline"/>
    </w:pPr>
    <w:rPr>
      <w:rFonts w:ascii="Times New Roman" w:eastAsia="Malgun Gothic" w:hAnsi="Times New Roman"/>
      <w:i/>
      <w:szCs w:val="20"/>
      <w:lang w:eastAsia="x-none"/>
    </w:rPr>
  </w:style>
  <w:style w:type="character" w:customStyle="1" w:styleId="2a">
    <w:name w:val="正文文本 2 字符"/>
    <w:basedOn w:val="a2"/>
    <w:link w:val="29"/>
    <w:qFormat/>
    <w:rsid w:val="00080788"/>
    <w:rPr>
      <w:rFonts w:eastAsia="Malgun Gothic"/>
      <w:i/>
      <w:lang w:val="en-GB" w:eastAsia="x-none"/>
    </w:rPr>
  </w:style>
  <w:style w:type="paragraph" w:styleId="35">
    <w:name w:val="Body Text 3"/>
    <w:basedOn w:val="a1"/>
    <w:link w:val="36"/>
    <w:qFormat/>
    <w:rsid w:val="00080788"/>
    <w:pPr>
      <w:keepNext/>
      <w:keepLines/>
      <w:overflowPunct w:val="0"/>
      <w:autoSpaceDE w:val="0"/>
      <w:autoSpaceDN w:val="0"/>
      <w:adjustRightInd w:val="0"/>
      <w:spacing w:after="180"/>
      <w:textAlignment w:val="baseline"/>
    </w:pPr>
    <w:rPr>
      <w:rFonts w:ascii="Times New Roman" w:eastAsia="Osaka" w:hAnsi="Times New Roman"/>
      <w:color w:val="000000"/>
      <w:szCs w:val="20"/>
      <w:lang w:eastAsia="x-none"/>
    </w:rPr>
  </w:style>
  <w:style w:type="character" w:customStyle="1" w:styleId="36">
    <w:name w:val="正文文本 3 字符"/>
    <w:basedOn w:val="a2"/>
    <w:link w:val="35"/>
    <w:qFormat/>
    <w:rsid w:val="00080788"/>
    <w:rPr>
      <w:rFonts w:eastAsia="Osaka"/>
      <w:color w:val="000000"/>
      <w:lang w:val="en-GB" w:eastAsia="x-none"/>
    </w:rPr>
  </w:style>
  <w:style w:type="paragraph" w:customStyle="1" w:styleId="CharCharCharCharChar">
    <w:name w:val="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080788"/>
    <w:rPr>
      <w:lang w:val="en-GB" w:eastAsia="ja-JP" w:bidi="ar-SA"/>
    </w:rPr>
  </w:style>
  <w:style w:type="paragraph" w:customStyle="1" w:styleId="1Char">
    <w:name w:val="(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0788"/>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07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0788"/>
    <w:rPr>
      <w:rFonts w:ascii="Arial" w:hAnsi="Arial"/>
      <w:sz w:val="32"/>
      <w:lang w:val="en-GB" w:eastAsia="ja-JP" w:bidi="ar-SA"/>
    </w:rPr>
  </w:style>
  <w:style w:type="character" w:customStyle="1" w:styleId="CharChar4">
    <w:name w:val="Char Char4"/>
    <w:qFormat/>
    <w:rsid w:val="00080788"/>
    <w:rPr>
      <w:rFonts w:ascii="Courier New" w:hAnsi="Courier New"/>
      <w:lang w:val="nb-NO" w:eastAsia="ja-JP" w:bidi="ar-SA"/>
    </w:rPr>
  </w:style>
  <w:style w:type="character" w:customStyle="1" w:styleId="AndreaLeonardi">
    <w:name w:val="Andrea Leonardi"/>
    <w:semiHidden/>
    <w:qFormat/>
    <w:rsid w:val="00080788"/>
    <w:rPr>
      <w:rFonts w:ascii="Arial" w:hAnsi="Arial" w:cs="Arial"/>
      <w:color w:val="auto"/>
      <w:sz w:val="20"/>
      <w:szCs w:val="20"/>
    </w:rPr>
  </w:style>
  <w:style w:type="character" w:customStyle="1" w:styleId="NOCharChar">
    <w:name w:val="NO Char Char"/>
    <w:qFormat/>
    <w:rsid w:val="00080788"/>
    <w:rPr>
      <w:lang w:val="en-GB" w:eastAsia="en-US" w:bidi="ar-SA"/>
    </w:rPr>
  </w:style>
  <w:style w:type="character" w:customStyle="1" w:styleId="NOZchn">
    <w:name w:val="NO Zchn"/>
    <w:qFormat/>
    <w:rsid w:val="00080788"/>
    <w:rPr>
      <w:lang w:val="en-GB" w:eastAsia="en-US" w:bidi="ar-SA"/>
    </w:rPr>
  </w:style>
  <w:style w:type="paragraph" w:customStyle="1" w:styleId="CharCharCharCharCharChar">
    <w:name w:val="Char Char Char Char Char Char"/>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080788"/>
  </w:style>
  <w:style w:type="paragraph" w:customStyle="1" w:styleId="CarCar">
    <w:name w:val="Car C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0788"/>
    <w:rPr>
      <w:rFonts w:ascii="Arial" w:hAnsi="Arial"/>
      <w:sz w:val="32"/>
      <w:lang w:val="en-GB" w:eastAsia="en-US" w:bidi="ar-SA"/>
    </w:rPr>
  </w:style>
  <w:style w:type="paragraph" w:customStyle="1" w:styleId="ZchnZchn1">
    <w:name w:val="Zchn Zchn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07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0788"/>
    <w:rPr>
      <w:rFonts w:ascii="Arial" w:hAnsi="Arial"/>
      <w:sz w:val="32"/>
      <w:lang w:val="en-GB" w:eastAsia="en-US" w:bidi="ar-SA"/>
    </w:rPr>
  </w:style>
  <w:style w:type="paragraph" w:customStyle="1" w:styleId="2b">
    <w:name w:val="(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07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07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0788"/>
    <w:rPr>
      <w:rFonts w:ascii="Arial" w:eastAsia="Batang" w:hAnsi="Arial" w:cs="Times New Roman"/>
      <w:b/>
      <w:bCs/>
      <w:i/>
      <w:iCs/>
      <w:sz w:val="28"/>
      <w:szCs w:val="28"/>
      <w:lang w:val="en-GB" w:eastAsia="en-US" w:bidi="ar-SA"/>
    </w:rPr>
  </w:style>
  <w:style w:type="paragraph" w:customStyle="1" w:styleId="37">
    <w:name w:val="(文字) (文字)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80788"/>
  </w:style>
  <w:style w:type="paragraph" w:customStyle="1" w:styleId="15">
    <w:name w:val="(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a">
    <w:name w:val="Normal Indent"/>
    <w:basedOn w:val="a1"/>
    <w:qFormat/>
    <w:rsid w:val="00080788"/>
    <w:pPr>
      <w:ind w:left="851"/>
    </w:pPr>
    <w:rPr>
      <w:rFonts w:ascii="Times New Roman" w:eastAsia="MS Mincho" w:hAnsi="Times New Roman"/>
      <w:szCs w:val="20"/>
      <w:lang w:val="it-IT" w:eastAsia="en-GB"/>
    </w:rPr>
  </w:style>
  <w:style w:type="character" w:customStyle="1" w:styleId="CharChar7">
    <w:name w:val="Char Char7"/>
    <w:semiHidden/>
    <w:qFormat/>
    <w:rsid w:val="00080788"/>
    <w:rPr>
      <w:rFonts w:ascii="Tahoma" w:hAnsi="Tahoma" w:cs="Tahoma"/>
      <w:shd w:val="clear" w:color="auto" w:fill="000080"/>
      <w:lang w:val="en-GB" w:eastAsia="en-US"/>
    </w:rPr>
  </w:style>
  <w:style w:type="character" w:customStyle="1" w:styleId="ZchnZchn5">
    <w:name w:val="Zchn Zchn5"/>
    <w:qFormat/>
    <w:rsid w:val="00080788"/>
    <w:rPr>
      <w:rFonts w:ascii="Courier New" w:eastAsia="Batang" w:hAnsi="Courier New"/>
      <w:lang w:val="nb-NO" w:eastAsia="en-US" w:bidi="ar-SA"/>
    </w:rPr>
  </w:style>
  <w:style w:type="character" w:customStyle="1" w:styleId="CharChar10">
    <w:name w:val="Char Char10"/>
    <w:semiHidden/>
    <w:qFormat/>
    <w:rsid w:val="00080788"/>
    <w:rPr>
      <w:rFonts w:ascii="Times New Roman" w:hAnsi="Times New Roman"/>
      <w:lang w:val="en-GB" w:eastAsia="en-US"/>
    </w:rPr>
  </w:style>
  <w:style w:type="character" w:customStyle="1" w:styleId="CharChar9">
    <w:name w:val="Char Char9"/>
    <w:semiHidden/>
    <w:qFormat/>
    <w:rsid w:val="00080788"/>
    <w:rPr>
      <w:rFonts w:ascii="Tahoma" w:hAnsi="Tahoma" w:cs="Tahoma"/>
      <w:sz w:val="16"/>
      <w:szCs w:val="16"/>
      <w:lang w:val="en-GB" w:eastAsia="en-US"/>
    </w:rPr>
  </w:style>
  <w:style w:type="character" w:customStyle="1" w:styleId="CharChar8">
    <w:name w:val="Char Char8"/>
    <w:semiHidden/>
    <w:qFormat/>
    <w:rsid w:val="00080788"/>
    <w:rPr>
      <w:rFonts w:ascii="Times New Roman" w:hAnsi="Times New Roman"/>
      <w:b/>
      <w:bCs/>
      <w:lang w:val="en-GB" w:eastAsia="en-US"/>
    </w:rPr>
  </w:style>
  <w:style w:type="character" w:customStyle="1" w:styleId="btChar3">
    <w:name w:val="bt Char3"/>
    <w:aliases w:val="bt Car Char Char3"/>
    <w:qFormat/>
    <w:rsid w:val="00080788"/>
    <w:rPr>
      <w:lang w:val="en-GB" w:eastAsia="ja-JP" w:bidi="ar-SA"/>
    </w:rPr>
  </w:style>
  <w:style w:type="paragraph" w:styleId="afffb">
    <w:name w:val="Title"/>
    <w:basedOn w:val="a1"/>
    <w:next w:val="a1"/>
    <w:link w:val="afffc"/>
    <w:qFormat/>
    <w:rsid w:val="00080788"/>
    <w:pPr>
      <w:overflowPunct w:val="0"/>
      <w:autoSpaceDE w:val="0"/>
      <w:autoSpaceDN w:val="0"/>
      <w:adjustRightInd w:val="0"/>
      <w:spacing w:before="240" w:after="60"/>
      <w:textAlignment w:val="baseline"/>
      <w:outlineLvl w:val="0"/>
    </w:pPr>
    <w:rPr>
      <w:rFonts w:ascii="Courier New" w:eastAsia="Malgun Gothic" w:hAnsi="Courier New"/>
      <w:szCs w:val="20"/>
      <w:lang w:val="nb-NO" w:eastAsia="x-none"/>
    </w:rPr>
  </w:style>
  <w:style w:type="character" w:customStyle="1" w:styleId="afffc">
    <w:name w:val="标题 字符"/>
    <w:basedOn w:val="a2"/>
    <w:link w:val="afffb"/>
    <w:qFormat/>
    <w:rsid w:val="000807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0788"/>
    <w:rPr>
      <w:rFonts w:ascii="Arial" w:hAnsi="Arial"/>
      <w:sz w:val="22"/>
      <w:lang w:val="en-GB" w:eastAsia="ja-JP" w:bidi="ar-SA"/>
    </w:rPr>
  </w:style>
  <w:style w:type="paragraph" w:styleId="afffd">
    <w:name w:val="Date"/>
    <w:basedOn w:val="a1"/>
    <w:next w:val="a1"/>
    <w:link w:val="afffe"/>
    <w:qFormat/>
    <w:rsid w:val="00080788"/>
    <w:pPr>
      <w:overflowPunct w:val="0"/>
      <w:autoSpaceDE w:val="0"/>
      <w:autoSpaceDN w:val="0"/>
      <w:adjustRightInd w:val="0"/>
      <w:spacing w:after="180"/>
      <w:textAlignment w:val="baseline"/>
    </w:pPr>
    <w:rPr>
      <w:rFonts w:ascii="Times New Roman" w:eastAsia="Malgun Gothic" w:hAnsi="Times New Roman"/>
      <w:szCs w:val="20"/>
      <w:lang w:eastAsia="x-none"/>
    </w:rPr>
  </w:style>
  <w:style w:type="character" w:customStyle="1" w:styleId="afffe">
    <w:name w:val="日期 字符"/>
    <w:basedOn w:val="a2"/>
    <w:link w:val="afffd"/>
    <w:qFormat/>
    <w:rsid w:val="00080788"/>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0788"/>
    <w:rPr>
      <w:rFonts w:ascii="Arial" w:hAnsi="Arial"/>
      <w:sz w:val="24"/>
      <w:lang w:val="en-GB"/>
    </w:rPr>
  </w:style>
  <w:style w:type="paragraph" w:customStyle="1" w:styleId="AutoCorrect">
    <w:name w:val="AutoCorrect"/>
    <w:qFormat/>
    <w:rsid w:val="00080788"/>
    <w:rPr>
      <w:rFonts w:eastAsia="Malgun Gothic"/>
      <w:sz w:val="24"/>
      <w:szCs w:val="24"/>
      <w:lang w:val="en-GB" w:eastAsia="ko-KR"/>
    </w:rPr>
  </w:style>
  <w:style w:type="paragraph" w:customStyle="1" w:styleId="-PAGE-">
    <w:name w:val="- PAGE -"/>
    <w:qFormat/>
    <w:rsid w:val="00080788"/>
    <w:rPr>
      <w:rFonts w:eastAsia="Malgun Gothic"/>
      <w:sz w:val="24"/>
      <w:szCs w:val="24"/>
      <w:lang w:val="en-GB" w:eastAsia="ko-KR"/>
    </w:rPr>
  </w:style>
  <w:style w:type="paragraph" w:customStyle="1" w:styleId="PageXofY">
    <w:name w:val="Page X of Y"/>
    <w:qFormat/>
    <w:rsid w:val="00080788"/>
    <w:rPr>
      <w:rFonts w:eastAsia="Malgun Gothic"/>
      <w:sz w:val="24"/>
      <w:szCs w:val="24"/>
      <w:lang w:val="en-GB" w:eastAsia="ko-KR"/>
    </w:rPr>
  </w:style>
  <w:style w:type="paragraph" w:customStyle="1" w:styleId="Createdby">
    <w:name w:val="Created by"/>
    <w:qFormat/>
    <w:rsid w:val="00080788"/>
    <w:rPr>
      <w:rFonts w:eastAsia="Malgun Gothic"/>
      <w:sz w:val="24"/>
      <w:szCs w:val="24"/>
      <w:lang w:val="en-GB" w:eastAsia="ko-KR"/>
    </w:rPr>
  </w:style>
  <w:style w:type="paragraph" w:customStyle="1" w:styleId="Createdon">
    <w:name w:val="Created on"/>
    <w:qFormat/>
    <w:rsid w:val="00080788"/>
    <w:rPr>
      <w:rFonts w:eastAsia="Malgun Gothic"/>
      <w:sz w:val="24"/>
      <w:szCs w:val="24"/>
      <w:lang w:val="en-GB" w:eastAsia="ko-KR"/>
    </w:rPr>
  </w:style>
  <w:style w:type="paragraph" w:customStyle="1" w:styleId="Lastprinted">
    <w:name w:val="Last printed"/>
    <w:qFormat/>
    <w:rsid w:val="00080788"/>
    <w:rPr>
      <w:rFonts w:eastAsia="Malgun Gothic"/>
      <w:sz w:val="24"/>
      <w:szCs w:val="24"/>
      <w:lang w:val="en-GB" w:eastAsia="ko-KR"/>
    </w:rPr>
  </w:style>
  <w:style w:type="paragraph" w:customStyle="1" w:styleId="Lastsavedby">
    <w:name w:val="Last saved by"/>
    <w:qFormat/>
    <w:rsid w:val="00080788"/>
    <w:rPr>
      <w:rFonts w:eastAsia="Malgun Gothic"/>
      <w:sz w:val="24"/>
      <w:szCs w:val="24"/>
      <w:lang w:val="en-GB" w:eastAsia="ko-KR"/>
    </w:rPr>
  </w:style>
  <w:style w:type="paragraph" w:customStyle="1" w:styleId="Filename">
    <w:name w:val="Filename"/>
    <w:qFormat/>
    <w:rsid w:val="00080788"/>
    <w:rPr>
      <w:rFonts w:eastAsia="Malgun Gothic"/>
      <w:sz w:val="24"/>
      <w:szCs w:val="24"/>
      <w:lang w:val="en-GB" w:eastAsia="ko-KR"/>
    </w:rPr>
  </w:style>
  <w:style w:type="paragraph" w:customStyle="1" w:styleId="Filenameandpath">
    <w:name w:val="Filename and path"/>
    <w:qFormat/>
    <w:rsid w:val="00080788"/>
    <w:rPr>
      <w:rFonts w:eastAsia="Malgun Gothic"/>
      <w:sz w:val="24"/>
      <w:szCs w:val="24"/>
      <w:lang w:val="en-GB" w:eastAsia="ko-KR"/>
    </w:rPr>
  </w:style>
  <w:style w:type="paragraph" w:customStyle="1" w:styleId="AuthorPageDate">
    <w:name w:val="Author  Page #  Date"/>
    <w:qFormat/>
    <w:rsid w:val="00080788"/>
    <w:rPr>
      <w:rFonts w:eastAsia="Malgun Gothic"/>
      <w:sz w:val="24"/>
      <w:szCs w:val="24"/>
      <w:lang w:val="en-GB" w:eastAsia="ko-KR"/>
    </w:rPr>
  </w:style>
  <w:style w:type="paragraph" w:customStyle="1" w:styleId="ConfidentialPageDate">
    <w:name w:val="Confidential  Page #  Date"/>
    <w:qFormat/>
    <w:rsid w:val="00080788"/>
    <w:rPr>
      <w:rFonts w:eastAsia="Malgun Gothic"/>
      <w:sz w:val="24"/>
      <w:szCs w:val="24"/>
      <w:lang w:val="en-GB" w:eastAsia="ko-KR"/>
    </w:rPr>
  </w:style>
  <w:style w:type="paragraph" w:customStyle="1" w:styleId="Figure">
    <w:name w:val="Figure"/>
    <w:basedOn w:val="a1"/>
    <w:qFormat/>
    <w:rsid w:val="00080788"/>
    <w:pPr>
      <w:tabs>
        <w:tab w:val="num" w:pos="1440"/>
      </w:tabs>
      <w:spacing w:before="180" w:after="240" w:line="280" w:lineRule="atLeast"/>
      <w:ind w:left="720" w:hanging="360"/>
      <w:jc w:val="center"/>
    </w:pPr>
    <w:rPr>
      <w:rFonts w:ascii="Arial" w:eastAsiaTheme="minorEastAsia" w:hAnsi="Arial"/>
      <w:b/>
      <w:szCs w:val="20"/>
      <w:lang w:val="en-US" w:eastAsia="ja-JP"/>
    </w:rPr>
  </w:style>
  <w:style w:type="paragraph" w:customStyle="1" w:styleId="Data">
    <w:name w:val="Data"/>
    <w:basedOn w:val="a1"/>
    <w:qFormat/>
    <w:rsid w:val="00080788"/>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a1"/>
    <w:rsid w:val="00080788"/>
    <w:pPr>
      <w:snapToGrid w:val="0"/>
      <w:textAlignment w:val="baseline"/>
    </w:pPr>
    <w:rPr>
      <w:rFonts w:ascii="Arial" w:eastAsia="宋体" w:hAnsi="Arial" w:cs="Arial"/>
      <w:sz w:val="18"/>
      <w:szCs w:val="18"/>
      <w:lang w:val="en-US" w:eastAsia="zh-CN"/>
    </w:rPr>
  </w:style>
  <w:style w:type="paragraph" w:customStyle="1" w:styleId="ATC">
    <w:name w:val="ATC"/>
    <w:basedOn w:val="a1"/>
    <w:qFormat/>
    <w:rsid w:val="00080788"/>
    <w:pPr>
      <w:overflowPunct w:val="0"/>
      <w:autoSpaceDE w:val="0"/>
      <w:autoSpaceDN w:val="0"/>
      <w:adjustRightInd w:val="0"/>
      <w:spacing w:after="180"/>
      <w:textAlignment w:val="baseline"/>
    </w:pPr>
    <w:rPr>
      <w:rFonts w:ascii="Times New Roman" w:eastAsiaTheme="minorEastAsia" w:hAnsi="Times New Roman"/>
      <w:szCs w:val="20"/>
      <w:lang w:eastAsia="ja-JP"/>
    </w:rPr>
  </w:style>
  <w:style w:type="paragraph" w:customStyle="1" w:styleId="TaOC">
    <w:name w:val="TaOC"/>
    <w:basedOn w:val="TAC"/>
    <w:qFormat/>
    <w:rsid w:val="00080788"/>
    <w:pPr>
      <w:overflowPunct w:val="0"/>
      <w:autoSpaceDE w:val="0"/>
      <w:autoSpaceDN w:val="0"/>
      <w:adjustRightInd w:val="0"/>
      <w:textAlignment w:val="baseline"/>
    </w:pPr>
    <w:rPr>
      <w:rFonts w:eastAsiaTheme="minorEastAsia"/>
      <w:lang w:val="en-GB" w:eastAsia="ja-JP"/>
    </w:rPr>
  </w:style>
  <w:style w:type="paragraph" w:customStyle="1" w:styleId="1CharChar1Char">
    <w:name w:val="(文字) (文字)1 Char (文字) (文字) Char (文字) (文字)1 Char (文字) (文字)"/>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0807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0788"/>
    <w:rPr>
      <w:rFonts w:ascii="Arial" w:hAnsi="Arial"/>
      <w:sz w:val="28"/>
      <w:lang w:val="en-GB" w:eastAsia="en-US" w:bidi="ar-SA"/>
    </w:rPr>
  </w:style>
  <w:style w:type="character" w:customStyle="1" w:styleId="T1Char3">
    <w:name w:val="T1 Char3"/>
    <w:aliases w:val="Header 6 Char Char3"/>
    <w:qFormat/>
    <w:rsid w:val="00080788"/>
    <w:rPr>
      <w:rFonts w:ascii="Arial" w:hAnsi="Arial"/>
      <w:lang w:val="en-GB" w:eastAsia="en-US" w:bidi="ar-SA"/>
    </w:rPr>
  </w:style>
  <w:style w:type="paragraph" w:customStyle="1" w:styleId="StyleHeading6Left0cmHanging349cmAfter9pt">
    <w:name w:val="Style Heading 6 + Left:  0 cm Hanging:  3.49 cm After:  9 pt"/>
    <w:basedOn w:val="6"/>
    <w:qFormat/>
    <w:rsid w:val="00080788"/>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qFormat/>
    <w:rsid w:val="00080788"/>
    <w:pPr>
      <w:keepNext w:val="0"/>
      <w:keepLines w:val="0"/>
      <w:spacing w:before="240"/>
      <w:ind w:left="0" w:firstLine="0"/>
    </w:pPr>
    <w:rPr>
      <w:rFonts w:eastAsia="MS Mincho"/>
      <w:bCs/>
      <w:lang w:val="en-GB" w:eastAsia="x-none"/>
    </w:rPr>
  </w:style>
  <w:style w:type="paragraph" w:customStyle="1" w:styleId="affff">
    <w:name w:val="吹き出し"/>
    <w:basedOn w:val="a1"/>
    <w:semiHidden/>
    <w:rsid w:val="00080788"/>
    <w:pPr>
      <w:spacing w:after="180"/>
    </w:pPr>
    <w:rPr>
      <w:rFonts w:ascii="Tahoma" w:eastAsia="MS Mincho" w:hAnsi="Tahoma" w:cs="Tahoma"/>
      <w:sz w:val="16"/>
      <w:szCs w:val="16"/>
      <w:lang w:eastAsia="ko-KR"/>
    </w:rPr>
  </w:style>
  <w:style w:type="paragraph" w:customStyle="1" w:styleId="JK-text-simpledoc">
    <w:name w:val="JK - text - simple doc"/>
    <w:basedOn w:val="afa"/>
    <w:autoRedefine/>
    <w:qFormat/>
    <w:rsid w:val="0008078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qFormat/>
    <w:rsid w:val="00080788"/>
    <w:pPr>
      <w:spacing w:before="100" w:beforeAutospacing="1" w:after="100" w:afterAutospacing="1"/>
    </w:pPr>
    <w:rPr>
      <w:rFonts w:ascii="Times New Roman" w:eastAsiaTheme="minorEastAsia" w:hAnsi="Times New Roman"/>
      <w:sz w:val="24"/>
      <w:lang w:val="en-US" w:eastAsia="ko-KR"/>
    </w:rPr>
  </w:style>
  <w:style w:type="paragraph" w:customStyle="1" w:styleId="16">
    <w:name w:val="吹き出し1"/>
    <w:basedOn w:val="a1"/>
    <w:semiHidden/>
    <w:qFormat/>
    <w:rsid w:val="00080788"/>
    <w:pPr>
      <w:spacing w:after="180"/>
    </w:pPr>
    <w:rPr>
      <w:rFonts w:ascii="Tahoma" w:eastAsia="MS Mincho" w:hAnsi="Tahoma" w:cs="Tahoma"/>
      <w:sz w:val="16"/>
      <w:szCs w:val="16"/>
      <w:lang w:eastAsia="ko-KR"/>
    </w:rPr>
  </w:style>
  <w:style w:type="paragraph" w:customStyle="1" w:styleId="2c">
    <w:name w:val="吹き出し2"/>
    <w:basedOn w:val="a1"/>
    <w:semiHidden/>
    <w:qFormat/>
    <w:rsid w:val="00080788"/>
    <w:pPr>
      <w:spacing w:after="180"/>
    </w:pPr>
    <w:rPr>
      <w:rFonts w:ascii="Tahoma" w:eastAsia="MS Mincho" w:hAnsi="Tahoma" w:cs="Tahoma"/>
      <w:sz w:val="16"/>
      <w:szCs w:val="16"/>
      <w:lang w:eastAsia="ko-KR"/>
    </w:rPr>
  </w:style>
  <w:style w:type="paragraph" w:customStyle="1" w:styleId="CRfront">
    <w:name w:val="CR_front"/>
    <w:basedOn w:val="a1"/>
    <w:qFormat/>
    <w:rsid w:val="00080788"/>
    <w:pPr>
      <w:overflowPunct w:val="0"/>
      <w:autoSpaceDE w:val="0"/>
      <w:autoSpaceDN w:val="0"/>
      <w:adjustRightInd w:val="0"/>
      <w:spacing w:after="180"/>
      <w:textAlignment w:val="baseline"/>
    </w:pPr>
    <w:rPr>
      <w:rFonts w:ascii="Times New Roman" w:eastAsia="MS Mincho" w:hAnsi="Times New Roman"/>
      <w:szCs w:val="20"/>
      <w:lang w:eastAsia="en-GB"/>
    </w:rPr>
  </w:style>
  <w:style w:type="paragraph" w:customStyle="1" w:styleId="t2">
    <w:name w:val="t2"/>
    <w:basedOn w:val="a1"/>
    <w:qFormat/>
    <w:rsid w:val="00080788"/>
    <w:pPr>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CommentNokia">
    <w:name w:val="Comment Nokia"/>
    <w:basedOn w:val="a1"/>
    <w:qFormat/>
    <w:rsid w:val="00080788"/>
    <w:pPr>
      <w:tabs>
        <w:tab w:val="left" w:pos="360"/>
      </w:tabs>
      <w:overflowPunct w:val="0"/>
      <w:autoSpaceDE w:val="0"/>
      <w:autoSpaceDN w:val="0"/>
      <w:adjustRightInd w:val="0"/>
      <w:spacing w:after="180"/>
      <w:ind w:left="360" w:hanging="360"/>
      <w:textAlignment w:val="baseline"/>
    </w:pPr>
    <w:rPr>
      <w:rFonts w:ascii="Times New Roman" w:eastAsia="MS Mincho" w:hAnsi="Times New Roman"/>
      <w:sz w:val="22"/>
      <w:szCs w:val="20"/>
      <w:lang w:val="en-US" w:eastAsia="en-GB"/>
    </w:rPr>
  </w:style>
  <w:style w:type="paragraph" w:customStyle="1" w:styleId="Heading2Head2A2">
    <w:name w:val="Heading 2.Head2A.2"/>
    <w:basedOn w:val="10"/>
    <w:next w:val="a1"/>
    <w:qFormat/>
    <w:rsid w:val="00080788"/>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berschrift2Head2A2">
    <w:name w:val="Überschrift 2.Head2A.2"/>
    <w:basedOn w:val="10"/>
    <w:next w:val="a1"/>
    <w:qFormat/>
    <w:rsid w:val="0008078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qFormat/>
    <w:rsid w:val="00080788"/>
    <w:pPr>
      <w:spacing w:before="120"/>
      <w:outlineLvl w:val="2"/>
    </w:pPr>
    <w:rPr>
      <w:rFonts w:eastAsia="MS Mincho"/>
      <w:sz w:val="28"/>
      <w:lang w:val="en-GB" w:eastAsia="de-DE"/>
    </w:rPr>
  </w:style>
  <w:style w:type="paragraph" w:customStyle="1" w:styleId="11BodyText">
    <w:name w:val="11 BodyText"/>
    <w:basedOn w:val="a1"/>
    <w:qFormat/>
    <w:rsid w:val="00080788"/>
    <w:pPr>
      <w:spacing w:after="220"/>
      <w:ind w:left="1298"/>
    </w:pPr>
    <w:rPr>
      <w:rFonts w:ascii="Arial" w:eastAsia="宋体" w:hAnsi="Arial"/>
      <w:szCs w:val="20"/>
      <w:lang w:val="en-US" w:eastAsia="en-GB"/>
    </w:rPr>
  </w:style>
  <w:style w:type="numbering" w:customStyle="1" w:styleId="17">
    <w:name w:val="无列表1"/>
    <w:next w:val="a4"/>
    <w:semiHidden/>
    <w:rsid w:val="00080788"/>
  </w:style>
  <w:style w:type="paragraph" w:customStyle="1" w:styleId="1030302">
    <w:name w:val="样式 样式 标题 1 + 两端对齐 段前: 0.3 行 段后: 0.3 行 行距: 单倍行距 + 段前: 0.2 行 段后: ..."/>
    <w:basedOn w:val="a1"/>
    <w:autoRedefine/>
    <w:qFormat/>
    <w:rsid w:val="00080788"/>
    <w:pPr>
      <w:keepNext/>
      <w:tabs>
        <w:tab w:val="num" w:pos="0"/>
      </w:tabs>
      <w:spacing w:beforeLines="20" w:before="62" w:afterLines="10" w:after="31"/>
      <w:ind w:right="284"/>
      <w:jc w:val="both"/>
      <w:outlineLvl w:val="0"/>
    </w:pPr>
    <w:rPr>
      <w:rFonts w:ascii="Arial" w:eastAsia="宋体" w:hAnsi="Arial" w:cs="宋体"/>
      <w:b/>
      <w:bCs/>
      <w:sz w:val="28"/>
      <w:szCs w:val="20"/>
      <w:lang w:val="en-US" w:eastAsia="zh-CN"/>
    </w:rPr>
  </w:style>
  <w:style w:type="table" w:customStyle="1" w:styleId="38">
    <w:name w:val="网格型3"/>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0788"/>
    <w:pPr>
      <w:keepNext/>
      <w:keepLines/>
      <w:overflowPunct w:val="0"/>
      <w:autoSpaceDE w:val="0"/>
      <w:autoSpaceDN w:val="0"/>
      <w:adjustRightInd w:val="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80788"/>
    <w:rPr>
      <w:rFonts w:eastAsia="Malgun Gothic"/>
      <w:kern w:val="2"/>
      <w:lang w:val="en-GB"/>
    </w:rPr>
  </w:style>
  <w:style w:type="character" w:customStyle="1" w:styleId="StyleTACChar">
    <w:name w:val="Style TAC + Char"/>
    <w:link w:val="StyleTAC"/>
    <w:qFormat/>
    <w:rsid w:val="00080788"/>
    <w:rPr>
      <w:rFonts w:ascii="Arial" w:eastAsia="Malgun Gothic" w:hAnsi="Arial"/>
      <w:kern w:val="2"/>
      <w:sz w:val="18"/>
      <w:lang w:val="en-GB" w:eastAsia="en-US"/>
    </w:rPr>
  </w:style>
  <w:style w:type="character" w:customStyle="1" w:styleId="CharChar29">
    <w:name w:val="Char Char29"/>
    <w:qFormat/>
    <w:rsid w:val="00080788"/>
    <w:rPr>
      <w:rFonts w:ascii="Arial" w:hAnsi="Arial"/>
      <w:sz w:val="36"/>
      <w:lang w:val="en-GB" w:eastAsia="en-US" w:bidi="ar-SA"/>
    </w:rPr>
  </w:style>
  <w:style w:type="character" w:customStyle="1" w:styleId="CharChar28">
    <w:name w:val="Char Char28"/>
    <w:qFormat/>
    <w:rsid w:val="00080788"/>
    <w:rPr>
      <w:rFonts w:ascii="Arial" w:hAnsi="Arial"/>
      <w:sz w:val="32"/>
      <w:lang w:val="en-GB"/>
    </w:rPr>
  </w:style>
  <w:style w:type="character" w:customStyle="1" w:styleId="msoins00">
    <w:name w:val="msoins0"/>
    <w:qFormat/>
    <w:rsid w:val="000807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07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0788"/>
    <w:rPr>
      <w:rFonts w:ascii="Arial" w:hAnsi="Arial"/>
      <w:sz w:val="22"/>
      <w:lang w:val="en-GB" w:eastAsia="en-GB" w:bidi="ar-SA"/>
    </w:rPr>
  </w:style>
  <w:style w:type="paragraph" w:customStyle="1" w:styleId="msonormal0">
    <w:name w:val="msonormal"/>
    <w:basedOn w:val="a1"/>
    <w:qFormat/>
    <w:rsid w:val="00080788"/>
    <w:pPr>
      <w:spacing w:before="100" w:beforeAutospacing="1" w:after="100" w:afterAutospacing="1"/>
    </w:pPr>
    <w:rPr>
      <w:rFonts w:ascii="Times New Roman" w:eastAsia="Arial Unicode MS" w:hAnsi="Times New Roman"/>
      <w:sz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0788"/>
    <w:rPr>
      <w:rFonts w:ascii="Times New Roman" w:hAnsi="Times New Roman"/>
      <w:lang w:val="en-GB" w:eastAsia="ko-KR"/>
    </w:rPr>
  </w:style>
  <w:style w:type="character" w:customStyle="1" w:styleId="B1Char1">
    <w:name w:val="B1 Char1"/>
    <w:qFormat/>
    <w:rsid w:val="00080788"/>
    <w:rPr>
      <w:lang w:val="en-GB"/>
    </w:rPr>
  </w:style>
  <w:style w:type="paragraph" w:customStyle="1" w:styleId="39">
    <w:name w:val="吹き出し3"/>
    <w:basedOn w:val="a1"/>
    <w:semiHidden/>
    <w:qFormat/>
    <w:rsid w:val="00080788"/>
    <w:pPr>
      <w:spacing w:after="180"/>
    </w:pPr>
    <w:rPr>
      <w:rFonts w:ascii="Tahoma" w:eastAsia="MS Mincho" w:hAnsi="Tahoma" w:cs="Tahoma"/>
      <w:sz w:val="16"/>
      <w:szCs w:val="16"/>
    </w:rPr>
  </w:style>
  <w:style w:type="paragraph" w:customStyle="1" w:styleId="54">
    <w:name w:val="吹き出し5"/>
    <w:basedOn w:val="a1"/>
    <w:semiHidden/>
    <w:qFormat/>
    <w:rsid w:val="00080788"/>
    <w:pPr>
      <w:spacing w:after="180"/>
    </w:pPr>
    <w:rPr>
      <w:rFonts w:ascii="Tahoma" w:eastAsia="MS Mincho" w:hAnsi="Tahoma" w:cs="Tahoma"/>
      <w:sz w:val="16"/>
      <w:szCs w:val="16"/>
    </w:rPr>
  </w:style>
  <w:style w:type="paragraph" w:customStyle="1" w:styleId="CharChar24">
    <w:name w:val="Char Char24"/>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ontribution">
    <w:name w:val="contribution"/>
    <w:basedOn w:val="10"/>
    <w:semiHidden/>
    <w:qFormat/>
    <w:rsid w:val="00080788"/>
    <w:pPr>
      <w:tabs>
        <w:tab w:val="num" w:pos="45"/>
      </w:tabs>
      <w:overflowPunct w:val="0"/>
      <w:autoSpaceDE w:val="0"/>
      <w:autoSpaceDN w:val="0"/>
      <w:adjustRightInd w:val="0"/>
      <w:ind w:left="405" w:hanging="405"/>
      <w:textAlignment w:val="baseline"/>
    </w:pPr>
    <w:rPr>
      <w:rFonts w:eastAsia="Arial"/>
      <w:lang w:val="en-GB"/>
    </w:rPr>
  </w:style>
  <w:style w:type="paragraph" w:styleId="affff0">
    <w:name w:val="table of figures"/>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Yu Mincho" w:hAnsi="Times New Roman"/>
      <w:b/>
      <w:szCs w:val="20"/>
    </w:rPr>
  </w:style>
  <w:style w:type="paragraph" w:styleId="3a">
    <w:name w:val="Body Text Indent 3"/>
    <w:basedOn w:val="a1"/>
    <w:link w:val="3b"/>
    <w:qFormat/>
    <w:rsid w:val="00080788"/>
    <w:pPr>
      <w:overflowPunct w:val="0"/>
      <w:autoSpaceDE w:val="0"/>
      <w:autoSpaceDN w:val="0"/>
      <w:adjustRightInd w:val="0"/>
      <w:spacing w:after="180"/>
      <w:ind w:left="1080"/>
      <w:textAlignment w:val="baseline"/>
    </w:pPr>
    <w:rPr>
      <w:rFonts w:ascii="Times New Roman" w:eastAsia="Yu Mincho" w:hAnsi="Times New Roman"/>
      <w:szCs w:val="20"/>
    </w:rPr>
  </w:style>
  <w:style w:type="character" w:customStyle="1" w:styleId="3b">
    <w:name w:val="正文文本缩进 3 字符"/>
    <w:basedOn w:val="a2"/>
    <w:link w:val="3a"/>
    <w:qFormat/>
    <w:rsid w:val="00080788"/>
    <w:rPr>
      <w:rFonts w:eastAsia="Yu Mincho"/>
      <w:lang w:val="en-GB" w:eastAsia="en-US"/>
    </w:rPr>
  </w:style>
  <w:style w:type="paragraph" w:customStyle="1" w:styleId="MotorolaResponse1">
    <w:name w:val="Motorola Response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080788"/>
    <w:rPr>
      <w:rFonts w:eastAsia="Times New Roman"/>
      <w:sz w:val="24"/>
      <w:lang w:val="fr-FR" w:eastAsia="en-US"/>
    </w:rPr>
  </w:style>
  <w:style w:type="paragraph" w:customStyle="1" w:styleId="FBCharCharCharChar1">
    <w:name w:val="FB Char Char Char Char1"/>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8078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08078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qFormat/>
    <w:rsid w:val="00080788"/>
    <w:rPr>
      <w:rFonts w:ascii="Arial" w:eastAsia="Arial" w:hAnsi="Arial"/>
      <w:sz w:val="28"/>
      <w:lang w:val="en-GB" w:eastAsia="en-US"/>
    </w:rPr>
  </w:style>
  <w:style w:type="paragraph" w:customStyle="1" w:styleId="a">
    <w:name w:val="表格题注"/>
    <w:next w:val="a1"/>
    <w:qFormat/>
    <w:rsid w:val="00080788"/>
    <w:pPr>
      <w:numPr>
        <w:numId w:val="10"/>
      </w:numPr>
      <w:spacing w:beforeLines="50" w:afterLines="50"/>
      <w:jc w:val="center"/>
    </w:pPr>
    <w:rPr>
      <w:rFonts w:eastAsia="Yu Mincho"/>
      <w:b/>
      <w:lang w:val="en-GB" w:eastAsia="zh-CN"/>
    </w:rPr>
  </w:style>
  <w:style w:type="paragraph" w:customStyle="1" w:styleId="a0">
    <w:name w:val="插图题注"/>
    <w:next w:val="a1"/>
    <w:qFormat/>
    <w:rsid w:val="00080788"/>
    <w:pPr>
      <w:numPr>
        <w:numId w:val="11"/>
      </w:numPr>
      <w:jc w:val="center"/>
    </w:pPr>
    <w:rPr>
      <w:rFonts w:eastAsia="Yu Mincho"/>
      <w:b/>
      <w:lang w:val="en-GB" w:eastAsia="zh-CN"/>
    </w:rPr>
  </w:style>
  <w:style w:type="character" w:customStyle="1" w:styleId="textbodybold1">
    <w:name w:val="textbodybold1"/>
    <w:qFormat/>
    <w:rsid w:val="0008078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MTEquationSection">
    <w:name w:val="MTEquationSection"/>
    <w:qFormat/>
    <w:rsid w:val="00080788"/>
    <w:rPr>
      <w:vanish w:val="0"/>
      <w:color w:val="FF0000"/>
      <w:lang w:eastAsia="en-US"/>
    </w:rPr>
  </w:style>
  <w:style w:type="character" w:customStyle="1" w:styleId="ae">
    <w:name w:val="列表 字符"/>
    <w:link w:val="ad"/>
    <w:qFormat/>
    <w:rsid w:val="00080788"/>
    <w:rPr>
      <w:lang w:val="en-GB" w:eastAsia="en-US"/>
    </w:rPr>
  </w:style>
  <w:style w:type="character" w:customStyle="1" w:styleId="26">
    <w:name w:val="列表 2 字符"/>
    <w:link w:val="25"/>
    <w:qFormat/>
    <w:rsid w:val="00080788"/>
    <w:rPr>
      <w:lang w:val="en-GB" w:eastAsia="en-US"/>
    </w:rPr>
  </w:style>
  <w:style w:type="character" w:customStyle="1" w:styleId="32">
    <w:name w:val="列表项目符号 3 字符"/>
    <w:link w:val="31"/>
    <w:qFormat/>
    <w:rsid w:val="00080788"/>
    <w:rPr>
      <w:lang w:val="en-GB" w:eastAsia="en-US"/>
    </w:rPr>
  </w:style>
  <w:style w:type="character" w:customStyle="1" w:styleId="af0">
    <w:name w:val="列表项目符号 字符"/>
    <w:link w:val="af"/>
    <w:qFormat/>
    <w:rsid w:val="00080788"/>
    <w:rPr>
      <w:lang w:val="en-GB" w:eastAsia="en-US"/>
    </w:rPr>
  </w:style>
  <w:style w:type="character" w:customStyle="1" w:styleId="1Char0">
    <w:name w:val="样式1 Char"/>
    <w:link w:val="1"/>
    <w:qFormat/>
    <w:rsid w:val="00080788"/>
    <w:rPr>
      <w:rFonts w:ascii="Arial" w:hAnsi="Arial"/>
      <w:sz w:val="18"/>
      <w:lang w:eastAsia="ja-JP"/>
    </w:rPr>
  </w:style>
  <w:style w:type="character" w:customStyle="1" w:styleId="superscript">
    <w:name w:val="superscript"/>
    <w:qFormat/>
    <w:rsid w:val="00080788"/>
    <w:rPr>
      <w:rFonts w:ascii="Bookman" w:hAnsi="Bookman"/>
      <w:position w:val="6"/>
      <w:sz w:val="18"/>
    </w:rPr>
  </w:style>
  <w:style w:type="character" w:customStyle="1" w:styleId="NOChar1">
    <w:name w:val="NO Char1"/>
    <w:qFormat/>
    <w:rsid w:val="00080788"/>
    <w:rPr>
      <w:rFonts w:eastAsia="MS Mincho"/>
      <w:lang w:val="en-GB" w:eastAsia="en-US" w:bidi="ar-SA"/>
    </w:rPr>
  </w:style>
  <w:style w:type="paragraph" w:customStyle="1" w:styleId="textintend1">
    <w:name w:val="text intend 1"/>
    <w:basedOn w:val="text"/>
    <w:qFormat/>
    <w:rsid w:val="00080788"/>
    <w:pPr>
      <w:widowControl/>
      <w:tabs>
        <w:tab w:val="left" w:pos="992"/>
      </w:tabs>
      <w:spacing w:after="120"/>
      <w:ind w:left="992" w:hanging="425"/>
    </w:pPr>
    <w:rPr>
      <w:rFonts w:eastAsia="MS Mincho"/>
      <w:lang w:val="en-US"/>
    </w:rPr>
  </w:style>
  <w:style w:type="paragraph" w:customStyle="1" w:styleId="TabList">
    <w:name w:val="TabList"/>
    <w:basedOn w:val="a1"/>
    <w:qFormat/>
    <w:rsid w:val="00080788"/>
    <w:pPr>
      <w:tabs>
        <w:tab w:val="left" w:pos="1134"/>
      </w:tabs>
    </w:pPr>
    <w:rPr>
      <w:rFonts w:ascii="Times New Roman" w:eastAsia="MS Mincho" w:hAnsi="Times New Roman"/>
      <w:szCs w:val="20"/>
    </w:rPr>
  </w:style>
  <w:style w:type="character" w:customStyle="1" w:styleId="BodyText2Char1">
    <w:name w:val="Body Text 2 Char1"/>
    <w:qFormat/>
    <w:rsid w:val="00080788"/>
    <w:rPr>
      <w:lang w:val="en-GB"/>
    </w:rPr>
  </w:style>
  <w:style w:type="character" w:customStyle="1" w:styleId="EndnoteTextChar1">
    <w:name w:val="Endnote Text Char1"/>
    <w:qFormat/>
    <w:rsid w:val="00080788"/>
    <w:rPr>
      <w:lang w:val="en-GB"/>
    </w:rPr>
  </w:style>
  <w:style w:type="character" w:customStyle="1" w:styleId="TitleChar1">
    <w:name w:val="Title Char1"/>
    <w:qFormat/>
    <w:rsid w:val="00080788"/>
    <w:rPr>
      <w:rFonts w:ascii="Cambria" w:eastAsia="Times New Roman" w:hAnsi="Cambria" w:cs="Times New Roman"/>
      <w:b/>
      <w:bCs/>
      <w:kern w:val="28"/>
      <w:sz w:val="32"/>
      <w:szCs w:val="32"/>
      <w:lang w:val="en-GB"/>
    </w:rPr>
  </w:style>
  <w:style w:type="paragraph" w:customStyle="1" w:styleId="textintend2">
    <w:name w:val="text intend 2"/>
    <w:basedOn w:val="text"/>
    <w:qFormat/>
    <w:rsid w:val="000807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0788"/>
    <w:rPr>
      <w:lang w:val="en-GB"/>
    </w:rPr>
  </w:style>
  <w:style w:type="character" w:customStyle="1" w:styleId="BodyTextIndentChar1">
    <w:name w:val="Body Text Indent Char1"/>
    <w:qFormat/>
    <w:rsid w:val="00080788"/>
    <w:rPr>
      <w:lang w:val="en-GB"/>
    </w:rPr>
  </w:style>
  <w:style w:type="character" w:customStyle="1" w:styleId="BodyText3Char1">
    <w:name w:val="Body Text 3 Char1"/>
    <w:qFormat/>
    <w:rsid w:val="00080788"/>
    <w:rPr>
      <w:sz w:val="16"/>
      <w:szCs w:val="16"/>
      <w:lang w:val="en-GB"/>
    </w:rPr>
  </w:style>
  <w:style w:type="paragraph" w:customStyle="1" w:styleId="text">
    <w:name w:val="text"/>
    <w:basedOn w:val="a1"/>
    <w:qFormat/>
    <w:rsid w:val="00080788"/>
    <w:pPr>
      <w:widowControl w:val="0"/>
      <w:spacing w:after="240"/>
      <w:jc w:val="both"/>
    </w:pPr>
    <w:rPr>
      <w:rFonts w:ascii="Times New Roman" w:eastAsia="宋体" w:hAnsi="Times New Roman"/>
      <w:sz w:val="24"/>
      <w:szCs w:val="20"/>
      <w:lang w:val="en-AU"/>
    </w:rPr>
  </w:style>
  <w:style w:type="paragraph" w:customStyle="1" w:styleId="berschrift1H1">
    <w:name w:val="Überschrift 1.H1"/>
    <w:basedOn w:val="a1"/>
    <w:next w:val="a1"/>
    <w:qFormat/>
    <w:rsid w:val="00080788"/>
    <w:pPr>
      <w:keepNext/>
      <w:keepLines/>
      <w:pBdr>
        <w:top w:val="single" w:sz="12" w:space="3" w:color="auto"/>
      </w:pBdr>
      <w:tabs>
        <w:tab w:val="left" w:pos="735"/>
      </w:tabs>
      <w:spacing w:before="240" w:after="180"/>
      <w:ind w:left="735" w:hanging="735"/>
      <w:outlineLvl w:val="0"/>
    </w:pPr>
    <w:rPr>
      <w:rFonts w:ascii="Arial" w:eastAsia="宋体" w:hAnsi="Arial"/>
      <w:sz w:val="36"/>
      <w:szCs w:val="20"/>
      <w:lang w:eastAsia="de-DE"/>
    </w:rPr>
  </w:style>
  <w:style w:type="paragraph" w:customStyle="1" w:styleId="textintend3">
    <w:name w:val="text intend 3"/>
    <w:basedOn w:val="text"/>
    <w:qFormat/>
    <w:rsid w:val="0008078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0788"/>
    <w:pPr>
      <w:widowControl w:val="0"/>
      <w:tabs>
        <w:tab w:val="left" w:pos="360"/>
      </w:tabs>
      <w:spacing w:before="60" w:after="60"/>
      <w:ind w:left="360" w:hanging="360"/>
      <w:jc w:val="both"/>
    </w:pPr>
    <w:rPr>
      <w:rFonts w:ascii="Times New Roman" w:eastAsia="MS Mincho" w:hAnsi="Times New Roman"/>
      <w:szCs w:val="20"/>
    </w:rPr>
  </w:style>
  <w:style w:type="paragraph" w:customStyle="1" w:styleId="para">
    <w:name w:val="para"/>
    <w:basedOn w:val="a1"/>
    <w:qFormat/>
    <w:rsid w:val="00080788"/>
    <w:pPr>
      <w:spacing w:after="240"/>
      <w:jc w:val="both"/>
    </w:pPr>
    <w:rPr>
      <w:rFonts w:ascii="Helvetica" w:eastAsia="宋体" w:hAnsi="Helvetica"/>
      <w:szCs w:val="20"/>
    </w:rPr>
  </w:style>
  <w:style w:type="paragraph" w:customStyle="1" w:styleId="List1">
    <w:name w:val="List1"/>
    <w:basedOn w:val="a1"/>
    <w:qFormat/>
    <w:rsid w:val="00080788"/>
    <w:pPr>
      <w:spacing w:before="120" w:line="280" w:lineRule="atLeast"/>
      <w:ind w:left="360" w:hanging="360"/>
      <w:jc w:val="both"/>
    </w:pPr>
    <w:rPr>
      <w:rFonts w:ascii="Bookman" w:eastAsia="宋体" w:hAnsi="Bookman"/>
      <w:szCs w:val="20"/>
      <w:lang w:val="en-US"/>
    </w:rPr>
  </w:style>
  <w:style w:type="paragraph" w:customStyle="1" w:styleId="1">
    <w:name w:val="样式1"/>
    <w:basedOn w:val="TAN"/>
    <w:link w:val="1Char0"/>
    <w:qFormat/>
    <w:rsid w:val="00080788"/>
    <w:pPr>
      <w:numPr>
        <w:numId w:val="12"/>
      </w:numPr>
      <w:overflowPunct w:val="0"/>
      <w:autoSpaceDE w:val="0"/>
      <w:autoSpaceDN w:val="0"/>
      <w:adjustRightInd w:val="0"/>
      <w:textAlignment w:val="baseline"/>
    </w:pPr>
    <w:rPr>
      <w:lang w:val="sv-SE" w:eastAsia="ja-JP"/>
    </w:rPr>
  </w:style>
  <w:style w:type="paragraph" w:customStyle="1" w:styleId="TdocText">
    <w:name w:val="Tdoc_Text"/>
    <w:basedOn w:val="a1"/>
    <w:qFormat/>
    <w:rsid w:val="00080788"/>
    <w:pPr>
      <w:spacing w:before="120"/>
      <w:jc w:val="both"/>
    </w:pPr>
    <w:rPr>
      <w:rFonts w:ascii="Times New Roman" w:eastAsia="宋体" w:hAnsi="Times New Roman"/>
      <w:szCs w:val="20"/>
      <w:lang w:val="en-US"/>
    </w:rPr>
  </w:style>
  <w:style w:type="paragraph" w:customStyle="1" w:styleId="centered">
    <w:name w:val="centered"/>
    <w:basedOn w:val="a1"/>
    <w:qFormat/>
    <w:rsid w:val="00080788"/>
    <w:pPr>
      <w:widowControl w:val="0"/>
      <w:spacing w:before="120" w:line="280" w:lineRule="atLeast"/>
      <w:jc w:val="center"/>
    </w:pPr>
    <w:rPr>
      <w:rFonts w:ascii="Bookman" w:eastAsia="宋体" w:hAnsi="Bookman"/>
      <w:szCs w:val="20"/>
      <w:lang w:val="en-US"/>
    </w:rPr>
  </w:style>
  <w:style w:type="paragraph" w:customStyle="1" w:styleId="LightGrid-Accent31">
    <w:name w:val="Light Grid - Accent 31"/>
    <w:basedOn w:val="a1"/>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rPr>
  </w:style>
  <w:style w:type="paragraph" w:customStyle="1" w:styleId="LightList-Accent31">
    <w:name w:val="Light List - Accent 31"/>
    <w:semiHidden/>
    <w:qFormat/>
    <w:rsid w:val="00080788"/>
    <w:rPr>
      <w:rFonts w:eastAsia="Batang"/>
      <w:lang w:val="en-GB" w:eastAsia="en-US"/>
    </w:rPr>
  </w:style>
  <w:style w:type="numbering" w:customStyle="1" w:styleId="18">
    <w:name w:val="リストなし1"/>
    <w:next w:val="a4"/>
    <w:uiPriority w:val="99"/>
    <w:semiHidden/>
    <w:unhideWhenUsed/>
    <w:rsid w:val="00080788"/>
  </w:style>
  <w:style w:type="paragraph" w:customStyle="1" w:styleId="81">
    <w:name w:val="表 (赤)  8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宋体" w:hAnsi="Times New Roman"/>
      <w:szCs w:val="20"/>
      <w:lang w:eastAsia="en-GB"/>
    </w:rPr>
  </w:style>
  <w:style w:type="paragraph" w:customStyle="1" w:styleId="note0">
    <w:name w:val="note"/>
    <w:basedOn w:val="a1"/>
    <w:qFormat/>
    <w:rsid w:val="00080788"/>
    <w:pPr>
      <w:spacing w:before="100" w:beforeAutospacing="1" w:after="100" w:afterAutospacing="1"/>
    </w:pPr>
    <w:rPr>
      <w:rFonts w:ascii="Times New Roman" w:eastAsia="宋体" w:hAnsi="Times New Roman"/>
      <w:sz w:val="24"/>
      <w:lang w:val="en-US" w:eastAsia="zh-CN"/>
    </w:rPr>
  </w:style>
  <w:style w:type="table" w:styleId="2d">
    <w:name w:val="Table Classic 2"/>
    <w:basedOn w:val="a3"/>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0788"/>
    <w:rPr>
      <w:lang w:val="en-GB" w:eastAsia="en-US"/>
    </w:rPr>
  </w:style>
  <w:style w:type="paragraph" w:customStyle="1" w:styleId="LGTdoc">
    <w:name w:val="LGTdoc_본문"/>
    <w:basedOn w:val="a1"/>
    <w:qFormat/>
    <w:rsid w:val="00080788"/>
    <w:pPr>
      <w:widowControl w:val="0"/>
      <w:autoSpaceDE w:val="0"/>
      <w:autoSpaceDN w:val="0"/>
      <w:adjustRightInd w:val="0"/>
      <w:snapToGrid w:val="0"/>
      <w:spacing w:afterLines="50" w:after="180" w:line="264" w:lineRule="auto"/>
      <w:jc w:val="both"/>
    </w:pPr>
    <w:rPr>
      <w:rFonts w:ascii="Times New Roman" w:hAnsi="Times New Roman"/>
      <w:kern w:val="2"/>
      <w:sz w:val="22"/>
      <w:lang w:eastAsia="ko-KR"/>
    </w:rPr>
  </w:style>
  <w:style w:type="paragraph" w:customStyle="1" w:styleId="ECCParagraph">
    <w:name w:val="ECC Paragraph"/>
    <w:basedOn w:val="a1"/>
    <w:link w:val="ECCParagraphZchn"/>
    <w:qFormat/>
    <w:rsid w:val="00080788"/>
    <w:pPr>
      <w:spacing w:after="240"/>
      <w:jc w:val="both"/>
    </w:pPr>
    <w:rPr>
      <w:rFonts w:ascii="Arial" w:eastAsia="宋体" w:hAnsi="Arial"/>
    </w:rPr>
  </w:style>
  <w:style w:type="paragraph" w:customStyle="1" w:styleId="ECCFootnote">
    <w:name w:val="ECC Footnote"/>
    <w:basedOn w:val="a1"/>
    <w:autoRedefine/>
    <w:uiPriority w:val="99"/>
    <w:qFormat/>
    <w:rsid w:val="00080788"/>
    <w:pPr>
      <w:ind w:left="454" w:hanging="454"/>
    </w:pPr>
    <w:rPr>
      <w:rFonts w:ascii="Arial" w:eastAsia="宋体" w:hAnsi="Arial"/>
      <w:sz w:val="16"/>
      <w:lang w:val="en-US"/>
    </w:rPr>
  </w:style>
  <w:style w:type="character" w:customStyle="1" w:styleId="ECCParagraphZchn">
    <w:name w:val="ECC Paragraph Zchn"/>
    <w:link w:val="ECCParagraph"/>
    <w:qFormat/>
    <w:locked/>
    <w:rsid w:val="00080788"/>
    <w:rPr>
      <w:rFonts w:ascii="Arial" w:hAnsi="Arial"/>
      <w:szCs w:val="24"/>
      <w:lang w:val="en-GB" w:eastAsia="en-US"/>
    </w:rPr>
  </w:style>
  <w:style w:type="paragraph" w:customStyle="1" w:styleId="Text1">
    <w:name w:val="Text 1"/>
    <w:basedOn w:val="a1"/>
    <w:qFormat/>
    <w:rsid w:val="00080788"/>
    <w:pPr>
      <w:spacing w:after="240"/>
      <w:ind w:left="482"/>
      <w:jc w:val="both"/>
    </w:pPr>
    <w:rPr>
      <w:rFonts w:ascii="Times New Roman" w:eastAsia="宋体" w:hAnsi="Times New Roman"/>
      <w:sz w:val="24"/>
      <w:szCs w:val="20"/>
      <w:lang w:eastAsia="fr-BE"/>
    </w:rPr>
  </w:style>
  <w:style w:type="paragraph" w:customStyle="1" w:styleId="NumPar4">
    <w:name w:val="NumPar 4"/>
    <w:basedOn w:val="4"/>
    <w:next w:val="a1"/>
    <w:uiPriority w:val="99"/>
    <w:qFormat/>
    <w:rsid w:val="00080788"/>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qFormat/>
    <w:rsid w:val="00080788"/>
  </w:style>
  <w:style w:type="paragraph" w:customStyle="1" w:styleId="cita">
    <w:name w:val="cita"/>
    <w:basedOn w:val="a1"/>
    <w:qFormat/>
    <w:rsid w:val="0008078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80788"/>
    <w:pPr>
      <w:spacing w:before="100" w:beforeAutospacing="1" w:after="100" w:afterAutospacing="1"/>
      <w:ind w:firstLine="480"/>
    </w:pPr>
    <w:rPr>
      <w:rFonts w:ascii="宋体" w:eastAsia="宋体" w:hAnsi="宋体" w:cs="宋体"/>
      <w:sz w:val="24"/>
      <w:lang w:val="en-US" w:eastAsia="zh-CN"/>
    </w:rPr>
  </w:style>
  <w:style w:type="paragraph" w:customStyle="1" w:styleId="Atl">
    <w:name w:val="Atl"/>
    <w:basedOn w:val="a1"/>
    <w:qFormat/>
    <w:rsid w:val="00080788"/>
    <w:pPr>
      <w:overflowPunct w:val="0"/>
      <w:autoSpaceDE w:val="0"/>
      <w:autoSpaceDN w:val="0"/>
      <w:adjustRightInd w:val="0"/>
      <w:spacing w:after="180"/>
      <w:textAlignment w:val="baseline"/>
    </w:pPr>
    <w:rPr>
      <w:rFonts w:ascii="Times New Roman" w:eastAsia="MS Mincho" w:hAnsi="Times New Roman" w:cs="v4.2.0"/>
      <w:szCs w:val="20"/>
      <w:lang w:eastAsia="en-GB"/>
    </w:rPr>
  </w:style>
  <w:style w:type="paragraph" w:customStyle="1" w:styleId="CharCharCharCharCharCharCharCharCharCharCharCharChar">
    <w:name w:val="Char Char Char Char Char Char Char Char Char Char Char Char Char"/>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807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07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807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lang w:eastAsia="en-GB"/>
    </w:rPr>
  </w:style>
  <w:style w:type="character" w:customStyle="1" w:styleId="im-content1">
    <w:name w:val="im-content1"/>
    <w:qFormat/>
    <w:rsid w:val="00080788"/>
    <w:rPr>
      <w:vanish w:val="0"/>
      <w:webHidden w:val="0"/>
      <w:color w:val="000000"/>
      <w:specVanish w:val="0"/>
    </w:rPr>
  </w:style>
  <w:style w:type="paragraph" w:customStyle="1" w:styleId="Equation">
    <w:name w:val="Equation"/>
    <w:basedOn w:val="a1"/>
    <w:next w:val="a1"/>
    <w:link w:val="EquationChar"/>
    <w:qFormat/>
    <w:rsid w:val="00080788"/>
    <w:pPr>
      <w:tabs>
        <w:tab w:val="center" w:pos="4620"/>
        <w:tab w:val="right" w:pos="9240"/>
      </w:tabs>
      <w:autoSpaceDE w:val="0"/>
      <w:autoSpaceDN w:val="0"/>
      <w:adjustRightInd w:val="0"/>
      <w:snapToGrid w:val="0"/>
      <w:spacing w:after="120"/>
      <w:jc w:val="both"/>
    </w:pPr>
    <w:rPr>
      <w:rFonts w:ascii="Times New Roman" w:eastAsia="宋体" w:hAnsi="Times New Roman"/>
      <w:sz w:val="22"/>
      <w:szCs w:val="22"/>
    </w:rPr>
  </w:style>
  <w:style w:type="character" w:customStyle="1" w:styleId="EquationChar">
    <w:name w:val="Equation Char"/>
    <w:link w:val="Equation"/>
    <w:qFormat/>
    <w:rsid w:val="00080788"/>
    <w:rPr>
      <w:sz w:val="22"/>
      <w:szCs w:val="22"/>
      <w:lang w:val="en-GB" w:eastAsia="en-US"/>
    </w:rPr>
  </w:style>
  <w:style w:type="character" w:customStyle="1" w:styleId="shorttext">
    <w:name w:val="short_text"/>
    <w:qFormat/>
    <w:rsid w:val="000807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0788"/>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07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07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078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0788"/>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078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078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0788"/>
    <w:rPr>
      <w:rFonts w:ascii="Times New Roman" w:eastAsia="Yu Mincho" w:hAnsi="Times New Roman"/>
      <w:lang w:val="en-GB" w:eastAsia="en-US"/>
    </w:rPr>
  </w:style>
  <w:style w:type="paragraph" w:customStyle="1" w:styleId="46">
    <w:name w:val="吹き出し4"/>
    <w:basedOn w:val="a1"/>
    <w:semiHidden/>
    <w:qFormat/>
    <w:rsid w:val="00080788"/>
    <w:pPr>
      <w:spacing w:after="180"/>
    </w:pPr>
    <w:rPr>
      <w:rFonts w:ascii="Tahoma" w:eastAsia="MS Mincho" w:hAnsi="Tahoma" w:cs="Tahoma"/>
      <w:sz w:val="16"/>
      <w:szCs w:val="16"/>
    </w:rPr>
  </w:style>
  <w:style w:type="paragraph" w:customStyle="1" w:styleId="tac0">
    <w:name w:val="tac"/>
    <w:basedOn w:val="a1"/>
    <w:uiPriority w:val="99"/>
    <w:qFormat/>
    <w:rsid w:val="00080788"/>
    <w:pPr>
      <w:keepNext/>
      <w:autoSpaceDE w:val="0"/>
      <w:autoSpaceDN w:val="0"/>
      <w:jc w:val="center"/>
    </w:pPr>
    <w:rPr>
      <w:rFonts w:ascii="Arial" w:eastAsia="Calibri" w:hAnsi="Arial" w:cs="Arial"/>
      <w:sz w:val="18"/>
      <w:szCs w:val="18"/>
      <w:lang w:val="en-US"/>
    </w:rPr>
  </w:style>
  <w:style w:type="table" w:customStyle="1" w:styleId="Tabellengitternetz11">
    <w:name w:val="Tabellengitternetz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c"/>
    <w:qFormat/>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80788"/>
  </w:style>
  <w:style w:type="table" w:customStyle="1" w:styleId="311">
    <w:name w:val="网格型3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c"/>
    <w:qFormat/>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0788"/>
  </w:style>
  <w:style w:type="table" w:customStyle="1" w:styleId="TableClassic21">
    <w:name w:val="Table Classic 21"/>
    <w:basedOn w:val="a3"/>
    <w:next w:val="2d"/>
    <w:qFormat/>
    <w:rsid w:val="0008078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080788"/>
    <w:rPr>
      <w:rFonts w:eastAsia="Batang"/>
      <w:lang w:val="en-GB" w:eastAsia="en-US"/>
    </w:rPr>
  </w:style>
  <w:style w:type="paragraph" w:customStyle="1" w:styleId="Char2">
    <w:name w:val="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2">
    <w:name w:val="Char Char Char Char Char Char2"/>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080788"/>
    <w:rPr>
      <w:lang w:val="en-GB" w:eastAsia="ja-JP" w:bidi="ar-SA"/>
    </w:rPr>
  </w:style>
  <w:style w:type="character" w:customStyle="1" w:styleId="CharChar42">
    <w:name w:val="Char Char42"/>
    <w:qFormat/>
    <w:rsid w:val="00080788"/>
    <w:rPr>
      <w:rFonts w:ascii="Courier New" w:hAnsi="Courier New" w:cs="Courier New" w:hint="default"/>
      <w:lang w:val="nb-NO" w:eastAsia="ja-JP" w:bidi="ar-SA"/>
    </w:rPr>
  </w:style>
  <w:style w:type="character" w:customStyle="1" w:styleId="CharChar72">
    <w:name w:val="Char Char72"/>
    <w:semiHidden/>
    <w:qFormat/>
    <w:rsid w:val="00080788"/>
    <w:rPr>
      <w:rFonts w:ascii="Tahoma" w:hAnsi="Tahoma" w:cs="Tahoma" w:hint="default"/>
      <w:shd w:val="clear" w:color="auto" w:fill="000080"/>
      <w:lang w:val="en-GB" w:eastAsia="en-US"/>
    </w:rPr>
  </w:style>
  <w:style w:type="character" w:customStyle="1" w:styleId="CharChar102">
    <w:name w:val="Char Char102"/>
    <w:semiHidden/>
    <w:qFormat/>
    <w:rsid w:val="00080788"/>
    <w:rPr>
      <w:rFonts w:ascii="Times New Roman" w:hAnsi="Times New Roman" w:cs="Times New Roman" w:hint="default"/>
      <w:lang w:val="en-GB" w:eastAsia="en-US"/>
    </w:rPr>
  </w:style>
  <w:style w:type="character" w:customStyle="1" w:styleId="CharChar92">
    <w:name w:val="Char Char92"/>
    <w:semiHidden/>
    <w:qFormat/>
    <w:rsid w:val="00080788"/>
    <w:rPr>
      <w:rFonts w:ascii="Tahoma" w:hAnsi="Tahoma" w:cs="Tahoma" w:hint="default"/>
      <w:sz w:val="16"/>
      <w:szCs w:val="16"/>
      <w:lang w:val="en-GB" w:eastAsia="en-US"/>
    </w:rPr>
  </w:style>
  <w:style w:type="character" w:customStyle="1" w:styleId="CharChar82">
    <w:name w:val="Char Char82"/>
    <w:semiHidden/>
    <w:qFormat/>
    <w:rsid w:val="00080788"/>
    <w:rPr>
      <w:rFonts w:ascii="Times New Roman" w:hAnsi="Times New Roman" w:cs="Times New Roman" w:hint="default"/>
      <w:b/>
      <w:bCs/>
      <w:lang w:val="en-GB" w:eastAsia="en-US"/>
    </w:rPr>
  </w:style>
  <w:style w:type="character" w:customStyle="1" w:styleId="CharChar292">
    <w:name w:val="Char Char292"/>
    <w:qFormat/>
    <w:rsid w:val="00080788"/>
    <w:rPr>
      <w:rFonts w:ascii="Arial" w:hAnsi="Arial" w:cs="Arial" w:hint="default"/>
      <w:sz w:val="36"/>
      <w:lang w:val="en-GB" w:eastAsia="en-US" w:bidi="ar-SA"/>
    </w:rPr>
  </w:style>
  <w:style w:type="character" w:customStyle="1" w:styleId="CharChar282">
    <w:name w:val="Char Char282"/>
    <w:qFormat/>
    <w:rsid w:val="00080788"/>
    <w:rPr>
      <w:rFonts w:ascii="Arial" w:hAnsi="Arial" w:cs="Arial" w:hint="default"/>
      <w:sz w:val="32"/>
      <w:lang w:val="en-GB"/>
    </w:rPr>
  </w:style>
  <w:style w:type="character" w:customStyle="1" w:styleId="ZchnZchn52">
    <w:name w:val="Zchn Zchn52"/>
    <w:qFormat/>
    <w:rsid w:val="00080788"/>
    <w:rPr>
      <w:rFonts w:ascii="Courier New" w:eastAsia="Batang" w:hAnsi="Courier New"/>
      <w:lang w:val="nb-NO" w:eastAsia="en-US" w:bidi="ar-SA"/>
    </w:rPr>
  </w:style>
  <w:style w:type="paragraph" w:customStyle="1" w:styleId="TOC911">
    <w:name w:val="TOC 911"/>
    <w:basedOn w:val="TOC8"/>
    <w:qFormat/>
    <w:rsid w:val="000807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80788"/>
    <w:pPr>
      <w:overflowPunct w:val="0"/>
      <w:autoSpaceDE w:val="0"/>
      <w:autoSpaceDN w:val="0"/>
      <w:adjustRightInd w:val="0"/>
      <w:spacing w:before="120" w:after="120"/>
      <w:textAlignment w:val="baseline"/>
    </w:pPr>
    <w:rPr>
      <w:rFonts w:ascii="Times New Roman" w:eastAsia="MS Mincho" w:hAnsi="Times New Roman"/>
      <w:b/>
      <w:szCs w:val="20"/>
      <w:lang w:eastAsia="en-GB"/>
    </w:rPr>
  </w:style>
  <w:style w:type="paragraph" w:customStyle="1" w:styleId="TableofFigures11">
    <w:name w:val="Table of Figures11"/>
    <w:basedOn w:val="a1"/>
    <w:next w:val="a1"/>
    <w:qFormat/>
    <w:rsid w:val="00080788"/>
    <w:pPr>
      <w:overflowPunct w:val="0"/>
      <w:autoSpaceDE w:val="0"/>
      <w:autoSpaceDN w:val="0"/>
      <w:adjustRightInd w:val="0"/>
      <w:spacing w:after="180"/>
      <w:ind w:left="400" w:hanging="400"/>
      <w:jc w:val="center"/>
      <w:textAlignment w:val="baseline"/>
    </w:pPr>
    <w:rPr>
      <w:rFonts w:ascii="Times New Roman" w:eastAsia="MS Mincho" w:hAnsi="Times New Roman"/>
      <w:b/>
      <w:szCs w:val="20"/>
      <w:lang w:eastAsia="en-GB"/>
    </w:rPr>
  </w:style>
  <w:style w:type="character" w:customStyle="1" w:styleId="UnresolvedMention11">
    <w:name w:val="Unresolved Mention11"/>
    <w:uiPriority w:val="99"/>
    <w:semiHidden/>
    <w:unhideWhenUsed/>
    <w:qFormat/>
    <w:rsid w:val="00080788"/>
    <w:rPr>
      <w:color w:val="808080"/>
      <w:shd w:val="clear" w:color="auto" w:fill="E6E6E6"/>
    </w:rPr>
  </w:style>
  <w:style w:type="paragraph" w:customStyle="1" w:styleId="CharCharCharCharChar1">
    <w:name w:val="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080788"/>
    <w:rPr>
      <w:lang w:val="en-GB" w:eastAsia="ja-JP" w:bidi="ar-SA"/>
    </w:rPr>
  </w:style>
  <w:style w:type="paragraph" w:customStyle="1" w:styleId="1Char1">
    <w:name w:val="(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character" w:customStyle="1" w:styleId="CharChar41">
    <w:name w:val="Char Char41"/>
    <w:qFormat/>
    <w:rsid w:val="00080788"/>
    <w:rPr>
      <w:rFonts w:ascii="Courier New" w:hAnsi="Courier New"/>
      <w:lang w:val="nb-NO" w:eastAsia="ja-JP" w:bidi="ar-SA"/>
    </w:rPr>
  </w:style>
  <w:style w:type="paragraph" w:customStyle="1" w:styleId="CharCharCharCharCharChar1">
    <w:name w:val="Char Char Char Char Char Char1"/>
    <w:semiHidden/>
    <w:qFormat/>
    <w:rsid w:val="000807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080788"/>
    <w:rPr>
      <w:rFonts w:ascii="Tahoma" w:hAnsi="Tahoma" w:cs="Tahoma"/>
      <w:shd w:val="clear" w:color="auto" w:fill="000080"/>
      <w:lang w:val="en-GB" w:eastAsia="en-US"/>
    </w:rPr>
  </w:style>
  <w:style w:type="character" w:customStyle="1" w:styleId="ZchnZchn51">
    <w:name w:val="Zchn Zchn51"/>
    <w:qFormat/>
    <w:rsid w:val="00080788"/>
    <w:rPr>
      <w:rFonts w:ascii="Courier New" w:eastAsia="Batang" w:hAnsi="Courier New"/>
      <w:lang w:val="nb-NO" w:eastAsia="en-US" w:bidi="ar-SA"/>
    </w:rPr>
  </w:style>
  <w:style w:type="character" w:customStyle="1" w:styleId="CharChar101">
    <w:name w:val="Char Char101"/>
    <w:semiHidden/>
    <w:qFormat/>
    <w:rsid w:val="00080788"/>
    <w:rPr>
      <w:rFonts w:ascii="Times New Roman" w:hAnsi="Times New Roman"/>
      <w:lang w:val="en-GB" w:eastAsia="en-US"/>
    </w:rPr>
  </w:style>
  <w:style w:type="character" w:customStyle="1" w:styleId="CharChar91">
    <w:name w:val="Char Char91"/>
    <w:semiHidden/>
    <w:qFormat/>
    <w:rsid w:val="00080788"/>
    <w:rPr>
      <w:rFonts w:ascii="Tahoma" w:hAnsi="Tahoma" w:cs="Tahoma"/>
      <w:sz w:val="16"/>
      <w:szCs w:val="16"/>
      <w:lang w:val="en-GB" w:eastAsia="en-US"/>
    </w:rPr>
  </w:style>
  <w:style w:type="character" w:customStyle="1" w:styleId="CharChar81">
    <w:name w:val="Char Char81"/>
    <w:semiHidden/>
    <w:qFormat/>
    <w:rsid w:val="000807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080788"/>
    <w:rPr>
      <w:rFonts w:ascii="Arial" w:hAnsi="Arial"/>
      <w:sz w:val="36"/>
      <w:lang w:val="en-GB" w:eastAsia="en-US" w:bidi="ar-SA"/>
    </w:rPr>
  </w:style>
  <w:style w:type="character" w:customStyle="1" w:styleId="CharChar281">
    <w:name w:val="Char Char281"/>
    <w:qFormat/>
    <w:rsid w:val="00080788"/>
    <w:rPr>
      <w:rFonts w:ascii="Arial" w:hAnsi="Arial"/>
      <w:sz w:val="32"/>
      <w:lang w:val="en-GB"/>
    </w:rPr>
  </w:style>
  <w:style w:type="paragraph" w:customStyle="1" w:styleId="CharChar241">
    <w:name w:val="Char Char241"/>
    <w:basedOn w:val="a1"/>
    <w:semiHidden/>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11">
    <w:name w:val="(文字) (文字)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80788"/>
    <w:pPr>
      <w:tabs>
        <w:tab w:val="left" w:pos="540"/>
        <w:tab w:val="left" w:pos="1260"/>
        <w:tab w:val="left" w:pos="1800"/>
      </w:tabs>
      <w:spacing w:before="240" w:after="160" w:line="240" w:lineRule="exact"/>
    </w:pPr>
    <w:rPr>
      <w:rFonts w:ascii="Verdana" w:hAnsi="Verdana"/>
      <w:sz w:val="24"/>
      <w:szCs w:val="20"/>
      <w:lang w:val="en-US"/>
    </w:rPr>
  </w:style>
  <w:style w:type="paragraph" w:customStyle="1" w:styleId="CharCharCharCharCharCharCharCharCharCharCharCharChar1">
    <w:name w:val="Char Char Char Char Char Char Char Char Char Char Char Char Char1"/>
    <w:semiHidden/>
    <w:qFormat/>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a4"/>
    <w:uiPriority w:val="99"/>
    <w:semiHidden/>
    <w:unhideWhenUsed/>
    <w:rsid w:val="00080788"/>
  </w:style>
  <w:style w:type="table" w:customStyle="1" w:styleId="TableGrid12">
    <w:name w:val="Table Grid12"/>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0788"/>
  </w:style>
  <w:style w:type="table" w:customStyle="1" w:styleId="TableGrid111">
    <w:name w:val="Table Grid111"/>
    <w:basedOn w:val="a3"/>
    <w:next w:val="affc"/>
    <w:qFormat/>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0788"/>
  </w:style>
  <w:style w:type="numbering" w:customStyle="1" w:styleId="NoList32">
    <w:name w:val="No List32"/>
    <w:next w:val="a4"/>
    <w:uiPriority w:val="99"/>
    <w:semiHidden/>
    <w:unhideWhenUsed/>
    <w:rsid w:val="00080788"/>
  </w:style>
  <w:style w:type="character" w:customStyle="1" w:styleId="FooterChar1">
    <w:name w:val="Footer Char1"/>
    <w:aliases w:val="footer odd Char1,footer Char1,fo Char1,pie de página Char1"/>
    <w:semiHidden/>
    <w:rsid w:val="00080788"/>
    <w:rPr>
      <w:rFonts w:ascii="Times New Roman" w:hAnsi="Times New Roman"/>
      <w:lang w:val="en-GB"/>
    </w:rPr>
  </w:style>
  <w:style w:type="paragraph" w:customStyle="1" w:styleId="CharChar5">
    <w:name w:val="Char Char5"/>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080788"/>
    <w:pPr>
      <w:keepNext/>
      <w:keepLines/>
      <w:jc w:val="both"/>
    </w:pPr>
    <w:rPr>
      <w:rFonts w:ascii="Arial" w:eastAsia="宋体" w:hAnsi="Arial"/>
      <w:sz w:val="18"/>
      <w:szCs w:val="18"/>
    </w:rPr>
  </w:style>
  <w:style w:type="character" w:styleId="HTML">
    <w:name w:val="HTML Sample"/>
    <w:rsid w:val="00080788"/>
    <w:rPr>
      <w:rFonts w:ascii="Courier New" w:eastAsia="宋体" w:hAnsi="Courier New" w:cs="Courier New"/>
      <w:color w:val="0000FF"/>
      <w:kern w:val="2"/>
      <w:lang w:val="en-US" w:eastAsia="zh-CN" w:bidi="ar-SA"/>
    </w:rPr>
  </w:style>
  <w:style w:type="character" w:styleId="affff1">
    <w:name w:val="line number"/>
    <w:basedOn w:val="a2"/>
    <w:rsid w:val="00080788"/>
    <w:rPr>
      <w:rFonts w:ascii="Arial" w:eastAsia="宋体" w:hAnsi="Arial" w:cs="Arial"/>
      <w:color w:val="0000FF"/>
      <w:kern w:val="2"/>
      <w:lang w:val="en-US" w:eastAsia="zh-CN" w:bidi="ar-SA"/>
    </w:rPr>
  </w:style>
  <w:style w:type="paragraph" w:styleId="affff2">
    <w:name w:val="Block Text"/>
    <w:basedOn w:val="a1"/>
    <w:rsid w:val="00080788"/>
    <w:pPr>
      <w:spacing w:after="120"/>
      <w:ind w:left="1440" w:right="1440"/>
    </w:pPr>
    <w:rPr>
      <w:rFonts w:ascii="Times New Roman" w:eastAsia="MS Mincho" w:hAnsi="Times New Roman"/>
      <w:szCs w:val="20"/>
    </w:rPr>
  </w:style>
  <w:style w:type="paragraph" w:customStyle="1" w:styleId="62">
    <w:name w:val="吹き出し6"/>
    <w:basedOn w:val="a1"/>
    <w:semiHidden/>
    <w:rsid w:val="00080788"/>
    <w:pPr>
      <w:spacing w:after="180"/>
    </w:pPr>
    <w:rPr>
      <w:rFonts w:ascii="Tahoma" w:eastAsia="MS Mincho" w:hAnsi="Tahoma" w:cs="Tahoma"/>
      <w:sz w:val="16"/>
      <w:szCs w:val="16"/>
      <w:lang w:eastAsia="ko-KR"/>
    </w:rPr>
  </w:style>
  <w:style w:type="paragraph" w:customStyle="1" w:styleId="Table0">
    <w:name w:val="Table"/>
    <w:basedOn w:val="a1"/>
    <w:link w:val="Table1"/>
    <w:qFormat/>
    <w:rsid w:val="00080788"/>
    <w:pPr>
      <w:spacing w:after="180"/>
      <w:jc w:val="center"/>
    </w:pPr>
    <w:rPr>
      <w:rFonts w:ascii="Arial" w:eastAsia="宋体" w:hAnsi="Arial" w:cs="Arial"/>
      <w:b/>
      <w:szCs w:val="20"/>
    </w:rPr>
  </w:style>
  <w:style w:type="character" w:customStyle="1" w:styleId="Table1">
    <w:name w:val="Table (文字)"/>
    <w:link w:val="Table0"/>
    <w:rsid w:val="00080788"/>
    <w:rPr>
      <w:rFonts w:ascii="Arial" w:hAnsi="Arial" w:cs="Arial"/>
      <w:b/>
      <w:lang w:val="en-GB" w:eastAsia="en-US"/>
    </w:rPr>
  </w:style>
  <w:style w:type="paragraph" w:customStyle="1" w:styleId="ColorfulList-Accent11">
    <w:name w:val="Colorful List - Accent 11"/>
    <w:basedOn w:val="a1"/>
    <w:uiPriority w:val="34"/>
    <w:qFormat/>
    <w:rsid w:val="00080788"/>
    <w:pPr>
      <w:overflowPunct w:val="0"/>
      <w:autoSpaceDE w:val="0"/>
      <w:autoSpaceDN w:val="0"/>
      <w:adjustRightInd w:val="0"/>
      <w:spacing w:after="180"/>
      <w:ind w:left="720"/>
      <w:contextualSpacing/>
      <w:textAlignment w:val="baseline"/>
    </w:pPr>
    <w:rPr>
      <w:rFonts w:ascii="Times New Roman" w:eastAsia="Times New Roman" w:hAnsi="Times New Roman"/>
      <w:szCs w:val="20"/>
    </w:rPr>
  </w:style>
  <w:style w:type="paragraph" w:customStyle="1" w:styleId="ColorfulShading-Accent11">
    <w:name w:val="Colorful Shading - Accent 11"/>
    <w:hidden/>
    <w:semiHidden/>
    <w:rsid w:val="00080788"/>
    <w:rPr>
      <w:rFonts w:eastAsia="Batang"/>
      <w:lang w:val="en-GB" w:eastAsia="en-US"/>
    </w:rPr>
  </w:style>
  <w:style w:type="numbering" w:customStyle="1" w:styleId="NoList42">
    <w:name w:val="No List42"/>
    <w:next w:val="a4"/>
    <w:uiPriority w:val="99"/>
    <w:semiHidden/>
    <w:unhideWhenUsed/>
    <w:rsid w:val="00080788"/>
  </w:style>
  <w:style w:type="numbering" w:customStyle="1" w:styleId="NoList51">
    <w:name w:val="No List51"/>
    <w:next w:val="a4"/>
    <w:uiPriority w:val="99"/>
    <w:semiHidden/>
    <w:unhideWhenUsed/>
    <w:rsid w:val="00080788"/>
  </w:style>
  <w:style w:type="numbering" w:customStyle="1" w:styleId="NoList211">
    <w:name w:val="No List211"/>
    <w:next w:val="a4"/>
    <w:uiPriority w:val="99"/>
    <w:semiHidden/>
    <w:unhideWhenUsed/>
    <w:rsid w:val="00080788"/>
  </w:style>
  <w:style w:type="numbering" w:customStyle="1" w:styleId="NoList311">
    <w:name w:val="No List311"/>
    <w:next w:val="a4"/>
    <w:uiPriority w:val="99"/>
    <w:semiHidden/>
    <w:unhideWhenUsed/>
    <w:rsid w:val="00080788"/>
  </w:style>
  <w:style w:type="numbering" w:customStyle="1" w:styleId="NoList411">
    <w:name w:val="No List411"/>
    <w:next w:val="a4"/>
    <w:uiPriority w:val="99"/>
    <w:semiHidden/>
    <w:unhideWhenUsed/>
    <w:rsid w:val="00080788"/>
  </w:style>
  <w:style w:type="numbering" w:customStyle="1" w:styleId="NoList61">
    <w:name w:val="No List61"/>
    <w:next w:val="a4"/>
    <w:uiPriority w:val="99"/>
    <w:semiHidden/>
    <w:unhideWhenUsed/>
    <w:rsid w:val="00080788"/>
  </w:style>
  <w:style w:type="table" w:customStyle="1" w:styleId="TableGrid41">
    <w:name w:val="Table Grid41"/>
    <w:basedOn w:val="a3"/>
    <w:next w:val="affc"/>
    <w:rsid w:val="0008078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c"/>
    <w:rsid w:val="0008078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c"/>
    <w:rsid w:val="0008078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0788"/>
  </w:style>
  <w:style w:type="numbering" w:customStyle="1" w:styleId="NoList11111">
    <w:name w:val="No List11111"/>
    <w:next w:val="a4"/>
    <w:uiPriority w:val="99"/>
    <w:semiHidden/>
    <w:unhideWhenUsed/>
    <w:rsid w:val="00080788"/>
  </w:style>
  <w:style w:type="numbering" w:customStyle="1" w:styleId="NoList71">
    <w:name w:val="No List71"/>
    <w:next w:val="a4"/>
    <w:uiPriority w:val="99"/>
    <w:semiHidden/>
    <w:unhideWhenUsed/>
    <w:rsid w:val="00080788"/>
  </w:style>
  <w:style w:type="table" w:customStyle="1" w:styleId="TableGrid121">
    <w:name w:val="Table Grid12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0788"/>
  </w:style>
  <w:style w:type="table" w:customStyle="1" w:styleId="TableGrid1111">
    <w:name w:val="Table Grid1111"/>
    <w:basedOn w:val="a3"/>
    <w:next w:val="affc"/>
    <w:rsid w:val="0008078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0788"/>
  </w:style>
  <w:style w:type="numbering" w:customStyle="1" w:styleId="NoList321">
    <w:name w:val="No List321"/>
    <w:next w:val="a4"/>
    <w:uiPriority w:val="99"/>
    <w:semiHidden/>
    <w:unhideWhenUsed/>
    <w:rsid w:val="00080788"/>
  </w:style>
  <w:style w:type="character" w:customStyle="1" w:styleId="1c">
    <w:name w:val="不明显参考1"/>
    <w:uiPriority w:val="31"/>
    <w:qFormat/>
    <w:rsid w:val="00080788"/>
    <w:rPr>
      <w:smallCaps/>
      <w:color w:val="5A5A5A"/>
    </w:rPr>
  </w:style>
  <w:style w:type="paragraph" w:customStyle="1" w:styleId="114">
    <w:name w:val="修订11"/>
    <w:hidden/>
    <w:semiHidden/>
    <w:qFormat/>
    <w:rsid w:val="00080788"/>
    <w:rPr>
      <w:rFonts w:eastAsia="Batang"/>
      <w:lang w:val="en-GB" w:eastAsia="en-US"/>
    </w:rPr>
  </w:style>
  <w:style w:type="paragraph" w:customStyle="1" w:styleId="TOC10">
    <w:name w:val="TOC 标题1"/>
    <w:basedOn w:val="10"/>
    <w:next w:val="a1"/>
    <w:uiPriority w:val="39"/>
    <w:unhideWhenUsed/>
    <w:qFormat/>
    <w:rsid w:val="000807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d">
    <w:name w:val="明显强调1"/>
    <w:uiPriority w:val="21"/>
    <w:qFormat/>
    <w:rsid w:val="00080788"/>
    <w:rPr>
      <w:b/>
      <w:bCs/>
      <w:i/>
      <w:iCs/>
      <w:color w:val="4F81BD"/>
    </w:rPr>
  </w:style>
  <w:style w:type="paragraph" w:customStyle="1" w:styleId="1e">
    <w:name w:val="正文1"/>
    <w:qFormat/>
    <w:rsid w:val="00080788"/>
    <w:pPr>
      <w:jc w:val="both"/>
    </w:pPr>
    <w:rPr>
      <w:rFonts w:ascii="宋体" w:hAnsi="宋体" w:cs="宋体"/>
      <w:kern w:val="2"/>
      <w:sz w:val="21"/>
      <w:szCs w:val="21"/>
      <w:lang w:val="en-US" w:eastAsia="zh-CN"/>
    </w:rPr>
  </w:style>
  <w:style w:type="paragraph" w:customStyle="1" w:styleId="font5">
    <w:name w:val="font5"/>
    <w:basedOn w:val="a1"/>
    <w:rsid w:val="000807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68">
    <w:name w:val="xl68"/>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0807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0807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0807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0807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080788"/>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8">
    <w:name w:val="xl78"/>
    <w:basedOn w:val="a1"/>
    <w:rsid w:val="00080788"/>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4"/>
      <w:lang w:val="fi-FI" w:eastAsia="fi-FI"/>
    </w:rPr>
  </w:style>
  <w:style w:type="paragraph" w:customStyle="1" w:styleId="xl79">
    <w:name w:val="xl79"/>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0807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0807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0807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lang w:val="fi-FI" w:eastAsia="fi-FI"/>
    </w:rPr>
  </w:style>
  <w:style w:type="paragraph" w:customStyle="1" w:styleId="xl84">
    <w:name w:val="xl84"/>
    <w:basedOn w:val="a1"/>
    <w:rsid w:val="000807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0807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0807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0">
    <w:name w:val="HTML Code"/>
    <w:unhideWhenUsed/>
    <w:rsid w:val="000807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0807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
    <w:name w:val="网格型1"/>
    <w:basedOn w:val="a3"/>
    <w:next w:val="affc"/>
    <w:uiPriority w:val="39"/>
    <w:qFormat/>
    <w:rsid w:val="0008078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080788"/>
    <w:rPr>
      <w:rFonts w:ascii="Times New Roman" w:eastAsia="Times New Roman" w:hAnsi="Times New Roman"/>
      <w:szCs w:val="20"/>
    </w:rPr>
  </w:style>
  <w:style w:type="table" w:customStyle="1" w:styleId="TableGrid20">
    <w:name w:val="TableGrid2"/>
    <w:basedOn w:val="a3"/>
    <w:next w:val="affc"/>
    <w:uiPriority w:val="39"/>
    <w:qFormat/>
    <w:rsid w:val="001462E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3"/>
    <w:next w:val="affc"/>
    <w:uiPriority w:val="39"/>
    <w:qFormat/>
    <w:rsid w:val="00021B9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fc"/>
    <w:uiPriority w:val="39"/>
    <w:qFormat/>
    <w:rsid w:val="00D86ED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3">
    <w:name w:val="List Table 3 Accent 3"/>
    <w:basedOn w:val="a3"/>
    <w:uiPriority w:val="48"/>
    <w:rsid w:val="0090039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7-3">
    <w:name w:val="List Table 7 Colorful Accent 3"/>
    <w:basedOn w:val="a3"/>
    <w:uiPriority w:val="52"/>
    <w:rsid w:val="0090039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3">
    <w:name w:val="Grid Table 5 Dark Accent 3"/>
    <w:basedOn w:val="a3"/>
    <w:uiPriority w:val="50"/>
    <w:rsid w:val="00094DD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8">
    <w:name w:val="Table Grid8"/>
    <w:basedOn w:val="a3"/>
    <w:next w:val="affc"/>
    <w:qFormat/>
    <w:rsid w:val="00DC0F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c"/>
    <w:qFormat/>
    <w:rsid w:val="00B9570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D1272D"/>
    <w:pPr>
      <w:tabs>
        <w:tab w:val="left" w:pos="1622"/>
      </w:tabs>
      <w:overflowPunct w:val="0"/>
      <w:autoSpaceDE w:val="0"/>
      <w:autoSpaceDN w:val="0"/>
      <w:adjustRightInd w:val="0"/>
      <w:ind w:left="1622" w:hanging="363"/>
      <w:textAlignment w:val="baseline"/>
    </w:pPr>
    <w:rPr>
      <w:rFonts w:ascii="Arial" w:eastAsia="Times New Roman" w:hAnsi="Arial"/>
      <w:szCs w:val="20"/>
      <w:lang w:eastAsia="ja-JP"/>
    </w:rPr>
  </w:style>
  <w:style w:type="character" w:customStyle="1" w:styleId="Doc-text2Char">
    <w:name w:val="Doc-text2 Char"/>
    <w:link w:val="Doc-text2"/>
    <w:qFormat/>
    <w:rsid w:val="00D1272D"/>
    <w:rPr>
      <w:rFonts w:ascii="Arial" w:eastAsia="Times New Roman" w:hAnsi="Arial"/>
      <w:lang w:val="en-GB" w:eastAsia="ja-JP"/>
    </w:rPr>
  </w:style>
  <w:style w:type="character" w:customStyle="1" w:styleId="B12">
    <w:name w:val="B1 (文字)"/>
    <w:qFormat/>
    <w:rsid w:val="0038249A"/>
    <w:rPr>
      <w:lang w:eastAsia="en-US"/>
    </w:rPr>
  </w:style>
  <w:style w:type="paragraph" w:customStyle="1" w:styleId="Agreement">
    <w:name w:val="Agreement"/>
    <w:basedOn w:val="a1"/>
    <w:next w:val="Doc-text2"/>
    <w:uiPriority w:val="99"/>
    <w:qFormat/>
    <w:rsid w:val="006B2B1B"/>
    <w:pPr>
      <w:numPr>
        <w:numId w:val="18"/>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968197">
      <w:bodyDiv w:val="1"/>
      <w:marLeft w:val="0"/>
      <w:marRight w:val="0"/>
      <w:marTop w:val="0"/>
      <w:marBottom w:val="0"/>
      <w:divBdr>
        <w:top w:val="none" w:sz="0" w:space="0" w:color="auto"/>
        <w:left w:val="none" w:sz="0" w:space="0" w:color="auto"/>
        <w:bottom w:val="none" w:sz="0" w:space="0" w:color="auto"/>
        <w:right w:val="none" w:sz="0" w:space="0" w:color="auto"/>
      </w:divBdr>
    </w:div>
    <w:div w:id="659193011">
      <w:bodyDiv w:val="1"/>
      <w:marLeft w:val="0"/>
      <w:marRight w:val="0"/>
      <w:marTop w:val="0"/>
      <w:marBottom w:val="0"/>
      <w:divBdr>
        <w:top w:val="none" w:sz="0" w:space="0" w:color="auto"/>
        <w:left w:val="none" w:sz="0" w:space="0" w:color="auto"/>
        <w:bottom w:val="none" w:sz="0" w:space="0" w:color="auto"/>
        <w:right w:val="none" w:sz="0" w:space="0" w:color="auto"/>
      </w:divBdr>
      <w:divsChild>
        <w:div w:id="800684253">
          <w:marLeft w:val="446"/>
          <w:marRight w:val="0"/>
          <w:marTop w:val="0"/>
          <w:marBottom w:val="0"/>
          <w:divBdr>
            <w:top w:val="none" w:sz="0" w:space="0" w:color="auto"/>
            <w:left w:val="none" w:sz="0" w:space="0" w:color="auto"/>
            <w:bottom w:val="none" w:sz="0" w:space="0" w:color="auto"/>
            <w:right w:val="none" w:sz="0" w:space="0" w:color="auto"/>
          </w:divBdr>
        </w:div>
        <w:div w:id="1080521490">
          <w:marLeft w:val="446"/>
          <w:marRight w:val="0"/>
          <w:marTop w:val="0"/>
          <w:marBottom w:val="0"/>
          <w:divBdr>
            <w:top w:val="none" w:sz="0" w:space="0" w:color="auto"/>
            <w:left w:val="none" w:sz="0" w:space="0" w:color="auto"/>
            <w:bottom w:val="none" w:sz="0" w:space="0" w:color="auto"/>
            <w:right w:val="none" w:sz="0" w:space="0" w:color="auto"/>
          </w:divBdr>
        </w:div>
        <w:div w:id="362946678">
          <w:marLeft w:val="446"/>
          <w:marRight w:val="0"/>
          <w:marTop w:val="0"/>
          <w:marBottom w:val="0"/>
          <w:divBdr>
            <w:top w:val="none" w:sz="0" w:space="0" w:color="auto"/>
            <w:left w:val="none" w:sz="0" w:space="0" w:color="auto"/>
            <w:bottom w:val="none" w:sz="0" w:space="0" w:color="auto"/>
            <w:right w:val="none" w:sz="0" w:space="0" w:color="auto"/>
          </w:divBdr>
        </w:div>
        <w:div w:id="20934671">
          <w:marLeft w:val="44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0254062">
      <w:bodyDiv w:val="1"/>
      <w:marLeft w:val="0"/>
      <w:marRight w:val="0"/>
      <w:marTop w:val="0"/>
      <w:marBottom w:val="0"/>
      <w:divBdr>
        <w:top w:val="none" w:sz="0" w:space="0" w:color="auto"/>
        <w:left w:val="none" w:sz="0" w:space="0" w:color="auto"/>
        <w:bottom w:val="none" w:sz="0" w:space="0" w:color="auto"/>
        <w:right w:val="none" w:sz="0" w:space="0" w:color="auto"/>
      </w:divBdr>
      <w:divsChild>
        <w:div w:id="331953107">
          <w:marLeft w:val="1944"/>
          <w:marRight w:val="0"/>
          <w:marTop w:val="120"/>
          <w:marBottom w:val="0"/>
          <w:divBdr>
            <w:top w:val="none" w:sz="0" w:space="0" w:color="auto"/>
            <w:left w:val="none" w:sz="0" w:space="0" w:color="auto"/>
            <w:bottom w:val="none" w:sz="0" w:space="0" w:color="auto"/>
            <w:right w:val="none" w:sz="0" w:space="0" w:color="auto"/>
          </w:divBdr>
        </w:div>
        <w:div w:id="1391345464">
          <w:marLeft w:val="1944"/>
          <w:marRight w:val="0"/>
          <w:marTop w:val="12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803055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665279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008248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06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7366364-7186-4390-8FD3-CE2A7A911F4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2F70F-5518-4009-8D61-77C22AB2C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9</Pages>
  <Words>3277</Words>
  <Characters>18682</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21916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10</cp:revision>
  <cp:lastPrinted>2019-04-25T01:09:00Z</cp:lastPrinted>
  <dcterms:created xsi:type="dcterms:W3CDTF">2025-10-02T03:08:00Z</dcterms:created>
  <dcterms:modified xsi:type="dcterms:W3CDTF">2025-10-03T14:39:00Z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